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C01D79" w:rsidP="004C7243">
      <w:pPr>
        <w:pStyle w:val="PaperTitle"/>
        <w:rPr>
          <w:b w:val="0"/>
          <w:bCs/>
          <w:sz w:val="24"/>
          <w:szCs w:val="24"/>
        </w:rPr>
      </w:pPr>
      <w:bookmarkStart w:id="0" w:name="_GoBack"/>
      <w:bookmarkEnd w:id="0"/>
      <w:r>
        <w:t xml:space="preserve">Magnetic, Electrical and </w:t>
      </w:r>
      <w:r w:rsidRPr="00E81E96">
        <w:t>Structural Measurements</w:t>
      </w:r>
      <w:r>
        <w:t xml:space="preserve"> of </w:t>
      </w:r>
      <w:r w:rsidRPr="00E81E96">
        <w:t>Bi</w:t>
      </w:r>
      <w:r w:rsidRPr="00E81E96">
        <w:rPr>
          <w:vertAlign w:val="subscript"/>
        </w:rPr>
        <w:t>2</w:t>
      </w:r>
      <w:r w:rsidRPr="00E81E96">
        <w:t>Sr</w:t>
      </w:r>
      <w:r w:rsidRPr="00E81E96">
        <w:rPr>
          <w:vertAlign w:val="subscript"/>
        </w:rPr>
        <w:t>2</w:t>
      </w:r>
      <w:r w:rsidRPr="00E81E96">
        <w:t>Ca</w:t>
      </w:r>
      <w:r w:rsidRPr="00E81E96">
        <w:rPr>
          <w:vertAlign w:val="subscript"/>
        </w:rPr>
        <w:t>2</w:t>
      </w:r>
      <w:r w:rsidRPr="00E81E96">
        <w:t>(Cu</w:t>
      </w:r>
      <w:r w:rsidRPr="00E81E96">
        <w:rPr>
          <w:vertAlign w:val="subscript"/>
        </w:rPr>
        <w:t>1-x</w:t>
      </w:r>
      <w:r w:rsidRPr="00E81E96">
        <w:t>Fe</w:t>
      </w:r>
      <w:r w:rsidRPr="00E81E96">
        <w:rPr>
          <w:vertAlign w:val="subscript"/>
        </w:rPr>
        <w:t>x</w:t>
      </w:r>
      <w:r w:rsidRPr="00E81E96">
        <w:t>)</w:t>
      </w:r>
      <w:r w:rsidRPr="00E81E96">
        <w:rPr>
          <w:vertAlign w:val="subscript"/>
        </w:rPr>
        <w:t>n</w:t>
      </w:r>
      <w:r w:rsidRPr="00E81E96">
        <w:t>O</w:t>
      </w:r>
      <w:r w:rsidRPr="00E81E96">
        <w:rPr>
          <w:vertAlign w:val="subscript"/>
        </w:rPr>
        <w:t xml:space="preserve">10+δ </w:t>
      </w:r>
      <w:r w:rsidRPr="00E81E96">
        <w:t>(x= 0.01 and n=3)</w:t>
      </w:r>
    </w:p>
    <w:p w:rsidR="0016385D" w:rsidRPr="00075EA6" w:rsidRDefault="0016385D" w:rsidP="004C7243">
      <w:pPr>
        <w:pStyle w:val="PaperTitle"/>
        <w:rPr>
          <w:b w:val="0"/>
          <w:bCs/>
          <w:sz w:val="24"/>
          <w:szCs w:val="24"/>
        </w:rPr>
      </w:pPr>
    </w:p>
    <w:p w:rsidR="0016385D" w:rsidRPr="00075EA6" w:rsidRDefault="00C01D79" w:rsidP="003A5C85">
      <w:pPr>
        <w:pStyle w:val="AuthorName"/>
      </w:pPr>
      <w:r>
        <w:t>Rohitash Kumar</w:t>
      </w:r>
      <w:r w:rsidR="003A79E0">
        <w:t xml:space="preserve"> and Yadunath Singh</w:t>
      </w:r>
    </w:p>
    <w:p w:rsidR="003A5C85" w:rsidRDefault="00C01D79" w:rsidP="007F1AA7">
      <w:pPr>
        <w:pStyle w:val="AuthorAffiliation"/>
      </w:pPr>
      <w:r w:rsidRPr="00075EA6">
        <w:rPr>
          <w:i w:val="0"/>
          <w:iCs/>
          <w:vertAlign w:val="superscript"/>
        </w:rPr>
        <w:t>1</w:t>
      </w:r>
      <w:r>
        <w:t>Departrment of Physics</w:t>
      </w:r>
      <w:r w:rsidR="00975CC6">
        <w:t>,</w:t>
      </w:r>
      <w:r>
        <w:t xml:space="preserve"> </w:t>
      </w:r>
      <w:r w:rsidR="00582531">
        <w:t>Veena Memorial P.G. College Karauli,</w:t>
      </w:r>
      <w:r>
        <w:t xml:space="preserve"> Rajasthan INDIA</w:t>
      </w:r>
    </w:p>
    <w:p w:rsidR="00975CC6" w:rsidRPr="00975CC6" w:rsidRDefault="00975CC6" w:rsidP="007F1AA7">
      <w:pPr>
        <w:pStyle w:val="AuthorAffiliation"/>
      </w:pPr>
      <w:r>
        <w:rPr>
          <w:vertAlign w:val="superscript"/>
        </w:rPr>
        <w:t>2</w:t>
      </w:r>
      <w:r>
        <w:t>Department of Physics, Bikaner Technical University,Bikaner.</w:t>
      </w:r>
    </w:p>
    <w:p w:rsidR="003A5C85" w:rsidRPr="00075EA6" w:rsidRDefault="003A5C85" w:rsidP="007F1AA7">
      <w:pPr>
        <w:pStyle w:val="AuthorAffiliation"/>
      </w:pPr>
    </w:p>
    <w:p w:rsidR="003A5C85" w:rsidRDefault="00200BF8" w:rsidP="007F1AA7">
      <w:pPr>
        <w:pStyle w:val="AuthorAffiliation"/>
      </w:pPr>
      <w:hyperlink r:id="rId6" w:history="1">
        <w:r w:rsidR="00C01D79" w:rsidRPr="008075AB">
          <w:rPr>
            <w:rStyle w:val="Hyperlink"/>
          </w:rPr>
          <w:t>rohit_mehariya@yahoo.com</w:t>
        </w:r>
      </w:hyperlink>
    </w:p>
    <w:p w:rsidR="003A5C85" w:rsidRDefault="00975CC6" w:rsidP="007F1AA7">
      <w:pPr>
        <w:pStyle w:val="AuthorAffiliation"/>
      </w:pPr>
      <w:hyperlink r:id="rId7" w:history="1">
        <w:r w:rsidRPr="00DB6BF4">
          <w:rPr>
            <w:rStyle w:val="Hyperlink"/>
          </w:rPr>
          <w:t>singh_kyn@yahoo.co.in</w:t>
        </w:r>
      </w:hyperlink>
    </w:p>
    <w:p w:rsidR="00B1000D" w:rsidRDefault="00C01D79" w:rsidP="00A22D2D">
      <w:pPr>
        <w:pStyle w:val="Abstract"/>
        <w:rPr>
          <w:szCs w:val="18"/>
        </w:rPr>
      </w:pPr>
      <w:r w:rsidRPr="00075EA6">
        <w:rPr>
          <w:b/>
          <w:bCs/>
        </w:rPr>
        <w:t>Abstract.</w:t>
      </w:r>
      <w:r w:rsidR="00A22D2D">
        <w:t xml:space="preserve">In this </w:t>
      </w:r>
      <w:r w:rsidR="00A22D2D" w:rsidRPr="00E81E96">
        <w:rPr>
          <w:szCs w:val="18"/>
        </w:rPr>
        <w:t>research work, we are studying about electric, magnetic, and morphological properties of the sample</w:t>
      </w:r>
      <w:r w:rsidR="003A79E0">
        <w:rPr>
          <w:szCs w:val="18"/>
        </w:rPr>
        <w:t xml:space="preserve"> </w:t>
      </w:r>
      <w:r w:rsidR="00A22D2D" w:rsidRPr="00E81E96">
        <w:rPr>
          <w:rFonts w:eastAsia="MS Mincho"/>
          <w:szCs w:val="18"/>
        </w:rPr>
        <w:t>Bi</w:t>
      </w:r>
      <w:r w:rsidR="00A22D2D" w:rsidRPr="00E81E96">
        <w:rPr>
          <w:rFonts w:eastAsia="MS Mincho"/>
          <w:szCs w:val="18"/>
          <w:vertAlign w:val="subscript"/>
        </w:rPr>
        <w:t>2</w:t>
      </w:r>
      <w:r w:rsidR="00A22D2D" w:rsidRPr="00E81E96">
        <w:rPr>
          <w:rFonts w:eastAsia="MS Mincho"/>
          <w:szCs w:val="18"/>
        </w:rPr>
        <w:t>Sr</w:t>
      </w:r>
      <w:r w:rsidR="00A22D2D" w:rsidRPr="00E81E96">
        <w:rPr>
          <w:rFonts w:eastAsia="MS Mincho"/>
          <w:szCs w:val="18"/>
          <w:vertAlign w:val="subscript"/>
        </w:rPr>
        <w:t>2</w:t>
      </w:r>
      <w:r w:rsidR="00A22D2D" w:rsidRPr="00E81E96">
        <w:rPr>
          <w:rFonts w:eastAsia="MS Mincho"/>
          <w:szCs w:val="18"/>
        </w:rPr>
        <w:t>Ca</w:t>
      </w:r>
      <w:r w:rsidR="00A22D2D" w:rsidRPr="00E81E96">
        <w:rPr>
          <w:rFonts w:eastAsia="MS Mincho"/>
          <w:szCs w:val="18"/>
          <w:vertAlign w:val="subscript"/>
        </w:rPr>
        <w:t>2</w:t>
      </w:r>
      <w:r w:rsidR="00A22D2D" w:rsidRPr="00E81E96">
        <w:rPr>
          <w:rFonts w:eastAsia="MS Mincho"/>
          <w:szCs w:val="18"/>
        </w:rPr>
        <w:t>(Cu</w:t>
      </w:r>
      <w:r w:rsidR="00A22D2D" w:rsidRPr="00E81E96">
        <w:rPr>
          <w:rFonts w:eastAsia="MS Mincho"/>
          <w:szCs w:val="18"/>
          <w:vertAlign w:val="subscript"/>
        </w:rPr>
        <w:t>1-x</w:t>
      </w:r>
      <w:r w:rsidR="00A22D2D" w:rsidRPr="00E81E96">
        <w:rPr>
          <w:rFonts w:eastAsia="MS Mincho"/>
          <w:szCs w:val="18"/>
        </w:rPr>
        <w:t>Fe</w:t>
      </w:r>
      <w:r w:rsidR="00A22D2D" w:rsidRPr="00E81E96">
        <w:rPr>
          <w:rFonts w:eastAsia="MS Mincho"/>
          <w:szCs w:val="18"/>
          <w:vertAlign w:val="subscript"/>
        </w:rPr>
        <w:t>x</w:t>
      </w:r>
      <w:r w:rsidR="00A22D2D" w:rsidRPr="00E81E96">
        <w:rPr>
          <w:rFonts w:eastAsia="MS Mincho"/>
          <w:szCs w:val="18"/>
        </w:rPr>
        <w:t>)</w:t>
      </w:r>
      <w:r w:rsidR="00A22D2D" w:rsidRPr="00E81E96">
        <w:rPr>
          <w:rFonts w:eastAsia="MS Mincho"/>
          <w:szCs w:val="18"/>
          <w:vertAlign w:val="subscript"/>
        </w:rPr>
        <w:t>3</w:t>
      </w:r>
      <w:r w:rsidR="00A22D2D" w:rsidRPr="00E81E96">
        <w:rPr>
          <w:rFonts w:eastAsia="MS Mincho"/>
          <w:szCs w:val="18"/>
        </w:rPr>
        <w:t>O</w:t>
      </w:r>
      <w:r w:rsidR="00A22D2D" w:rsidRPr="00E81E96">
        <w:rPr>
          <w:rFonts w:eastAsia="MS Mincho"/>
          <w:szCs w:val="18"/>
          <w:vertAlign w:val="subscript"/>
        </w:rPr>
        <w:t>10+δ</w:t>
      </w:r>
      <w:r w:rsidR="00A22D2D" w:rsidRPr="00E81E96">
        <w:rPr>
          <w:rFonts w:eastAsia="MS Mincho"/>
          <w:szCs w:val="18"/>
        </w:rPr>
        <w:t xml:space="preserve">. The hysteresis curve of the sample show magnetization on the applied magnetic field on </w:t>
      </w:r>
      <w:r w:rsidR="00A22D2D" w:rsidRPr="00E81E96">
        <w:rPr>
          <w:rFonts w:eastAsia="MS Mincho" w:hint="cs"/>
          <w:szCs w:val="18"/>
        </w:rPr>
        <w:t>±</w:t>
      </w:r>
      <w:r w:rsidR="00A22D2D" w:rsidRPr="00E81E96">
        <w:rPr>
          <w:rFonts w:eastAsia="MS Mincho"/>
          <w:szCs w:val="18"/>
        </w:rPr>
        <w:t xml:space="preserve">15k (Oe) and show paramagnetic behavior in the sample and also report </w:t>
      </w:r>
      <w:r w:rsidR="00A22D2D" w:rsidRPr="00E81E96">
        <w:rPr>
          <w:szCs w:val="18"/>
        </w:rPr>
        <w:t>a squareness ratio of about 0.2 which, indicate the single magnetic domain produced. The electrical resistance is measured by liquid nitrogen, by the Four Prove method which shows the metal and semiconductingtransition, because the curve is linearly decreasing order nearly 200K temperature. After that, the resistance again slowly increases and shows semiconducting behavior.The morphological data were collected by FE-SEM. These morphological representations show the platelet-type layered position of the sample in the micron range, which is similar to Bi-2223 ceramic superconductor initial growth.</w:t>
      </w:r>
    </w:p>
    <w:p w:rsidR="00725861" w:rsidRDefault="00C01D79" w:rsidP="00725861">
      <w:pPr>
        <w:pStyle w:val="Heading2"/>
      </w:pPr>
      <w:r>
        <w:t>Introduction</w:t>
      </w:r>
    </w:p>
    <w:p w:rsidR="00725861" w:rsidRDefault="00725861" w:rsidP="00725861">
      <w:pPr>
        <w:pStyle w:val="Heading2"/>
      </w:pPr>
    </w:p>
    <w:p w:rsidR="00340334" w:rsidRDefault="00C01D79" w:rsidP="00295E38">
      <w:pPr>
        <w:pStyle w:val="Paragraph"/>
        <w:ind w:firstLine="720"/>
      </w:pPr>
      <w:r w:rsidRPr="00E81E96">
        <w:t xml:space="preserve">To define superconductivity, the Bi-Sr-Ca-Cu-O superconductors were investigated by </w:t>
      </w:r>
      <w:r w:rsidRPr="00E81E96">
        <w:rPr>
          <w:i/>
          <w:iCs/>
        </w:rPr>
        <w:t>(H. Maeda et al. 1988</w:t>
      </w:r>
      <w:r w:rsidRPr="00E81E96">
        <w:t>) [1]. They observed that the Bi–Sr–Ca–Cu–O (BSCCO) system has three superconducting phases in terms of its chemical compositions, Bi-2201, Bi-2212, and Bi-2223. These superconductors have a 110K critical temperature which develops more interest in their construction [2-4]. The Bi-2223 type superconductors show ceramic properties at room temperature and also show high resistance, but at low temperatures, these showsuperconductivity [5-9].</w:t>
      </w:r>
    </w:p>
    <w:p w:rsidR="00340334" w:rsidRDefault="00340334" w:rsidP="00725861">
      <w:pPr>
        <w:pStyle w:val="Paragraph"/>
      </w:pPr>
    </w:p>
    <w:p w:rsidR="00725861" w:rsidRDefault="00C01D79" w:rsidP="00295E38">
      <w:pPr>
        <w:pStyle w:val="Paragraph"/>
        <w:ind w:firstLine="720"/>
      </w:pPr>
      <w:r w:rsidRPr="00E81E96">
        <w:t xml:space="preserve">Here, we have used a Ball mill to grind stoichiometric compounds. Thus, we describe here a systematic investigation of the structural, microstructural, electrical, and magnetic properties of ball-milled ceramic powder </w:t>
      </w:r>
      <w:r w:rsidRPr="00E81E96">
        <w:rPr>
          <w:rFonts w:eastAsia="MS Mincho"/>
          <w:sz w:val="18"/>
          <w:szCs w:val="18"/>
        </w:rPr>
        <w:t>Bi</w:t>
      </w:r>
      <w:r w:rsidRPr="00E81E96">
        <w:rPr>
          <w:rFonts w:eastAsia="MS Mincho"/>
          <w:sz w:val="18"/>
          <w:szCs w:val="18"/>
          <w:vertAlign w:val="subscript"/>
        </w:rPr>
        <w:t>2</w:t>
      </w:r>
      <w:r w:rsidRPr="00E81E96">
        <w:rPr>
          <w:rFonts w:eastAsia="MS Mincho"/>
          <w:sz w:val="18"/>
          <w:szCs w:val="18"/>
        </w:rPr>
        <w:t>Sr</w:t>
      </w:r>
      <w:r w:rsidRPr="00E81E96">
        <w:rPr>
          <w:rFonts w:eastAsia="MS Mincho"/>
          <w:sz w:val="18"/>
          <w:szCs w:val="18"/>
          <w:vertAlign w:val="subscript"/>
        </w:rPr>
        <w:t>2</w:t>
      </w:r>
      <w:r w:rsidRPr="00E81E96">
        <w:rPr>
          <w:rFonts w:eastAsia="MS Mincho"/>
          <w:sz w:val="18"/>
          <w:szCs w:val="18"/>
        </w:rPr>
        <w:t>Ca</w:t>
      </w:r>
      <w:r w:rsidRPr="00E81E96">
        <w:rPr>
          <w:rFonts w:eastAsia="MS Mincho"/>
          <w:sz w:val="18"/>
          <w:szCs w:val="18"/>
          <w:vertAlign w:val="subscript"/>
        </w:rPr>
        <w:t>2</w:t>
      </w:r>
      <w:r w:rsidRPr="00E81E96">
        <w:rPr>
          <w:rFonts w:eastAsia="MS Mincho"/>
          <w:sz w:val="18"/>
          <w:szCs w:val="18"/>
        </w:rPr>
        <w:t>(Cu</w:t>
      </w:r>
      <w:r w:rsidRPr="00E81E96">
        <w:rPr>
          <w:rFonts w:eastAsia="MS Mincho"/>
          <w:sz w:val="18"/>
          <w:szCs w:val="18"/>
          <w:vertAlign w:val="subscript"/>
        </w:rPr>
        <w:t>1-x</w:t>
      </w:r>
      <w:r w:rsidRPr="00E81E96">
        <w:rPr>
          <w:rFonts w:eastAsia="MS Mincho"/>
          <w:sz w:val="18"/>
          <w:szCs w:val="18"/>
        </w:rPr>
        <w:t>Fe</w:t>
      </w:r>
      <w:r w:rsidRPr="00E81E96">
        <w:rPr>
          <w:rFonts w:eastAsia="MS Mincho"/>
          <w:sz w:val="18"/>
          <w:szCs w:val="18"/>
          <w:vertAlign w:val="subscript"/>
        </w:rPr>
        <w:t>x</w:t>
      </w:r>
      <w:r w:rsidRPr="00E81E96">
        <w:rPr>
          <w:rFonts w:eastAsia="MS Mincho"/>
          <w:sz w:val="18"/>
          <w:szCs w:val="18"/>
        </w:rPr>
        <w:t>)</w:t>
      </w:r>
      <w:r w:rsidRPr="00E81E96">
        <w:rPr>
          <w:rFonts w:eastAsia="MS Mincho"/>
          <w:sz w:val="18"/>
          <w:szCs w:val="18"/>
          <w:vertAlign w:val="subscript"/>
        </w:rPr>
        <w:t>3</w:t>
      </w:r>
      <w:r w:rsidRPr="00E81E96">
        <w:rPr>
          <w:rFonts w:eastAsia="MS Mincho"/>
          <w:sz w:val="18"/>
          <w:szCs w:val="18"/>
        </w:rPr>
        <w:t>O</w:t>
      </w:r>
      <w:r w:rsidRPr="00E81E96">
        <w:rPr>
          <w:rFonts w:eastAsia="MS Mincho"/>
          <w:sz w:val="18"/>
          <w:szCs w:val="18"/>
          <w:vertAlign w:val="subscript"/>
        </w:rPr>
        <w:t>10+δ</w:t>
      </w:r>
      <w:r w:rsidRPr="00E81E96">
        <w:t>. We have focused on the changes in the physical properties of tiny Bi-2223 ceramic powders caused by the progressive milling process and particle size reduction [10-12]. Powder of single-phase Bi-2223 [13-14] was prepared by the traditional solid-state reaction method, then ball milled for different times up to 6 hours and characterized by several techniques, like field emission scanning electron microscopy (FE-</w:t>
      </w:r>
      <w:r>
        <w:t>SEM),</w:t>
      </w:r>
      <w:r w:rsidRPr="00E81E96">
        <w:t xml:space="preserve"> four prove technique, and magnetic field dependence of the magnetic Hysteresis curve.</w:t>
      </w:r>
    </w:p>
    <w:p w:rsidR="006033E1" w:rsidRDefault="006033E1" w:rsidP="00295E38">
      <w:pPr>
        <w:pStyle w:val="Paragraph"/>
        <w:ind w:firstLine="720"/>
      </w:pPr>
    </w:p>
    <w:p w:rsidR="00155B67" w:rsidRPr="00075EA6" w:rsidRDefault="00C01D79" w:rsidP="00274622">
      <w:pPr>
        <w:pStyle w:val="Heading2"/>
      </w:pPr>
      <w:r w:rsidRPr="00E81E96">
        <w:lastRenderedPageBreak/>
        <w:t>Experimental Details</w:t>
      </w:r>
    </w:p>
    <w:p w:rsidR="006A507E" w:rsidRPr="00E81E96" w:rsidRDefault="00C01D79" w:rsidP="005E07EC">
      <w:pPr>
        <w:pStyle w:val="Paragraph"/>
        <w:ind w:firstLine="720"/>
      </w:pPr>
      <w:r w:rsidRPr="00E81E96">
        <w:rPr>
          <w:rFonts w:eastAsia="MS Mincho"/>
        </w:rPr>
        <w:t>The X-Ray diffraction (XRD) study and Fourier Transform Infrared (FTIR) study have already been published for a sample of Bi</w:t>
      </w:r>
      <w:r w:rsidRPr="00E81E96">
        <w:rPr>
          <w:rFonts w:eastAsia="MS Mincho"/>
          <w:vertAlign w:val="subscript"/>
        </w:rPr>
        <w:t>2</w:t>
      </w:r>
      <w:r w:rsidRPr="00E81E96">
        <w:rPr>
          <w:rFonts w:eastAsia="MS Mincho"/>
        </w:rPr>
        <w:t>Sr</w:t>
      </w:r>
      <w:r w:rsidRPr="00E81E96">
        <w:rPr>
          <w:rFonts w:eastAsia="MS Mincho"/>
          <w:vertAlign w:val="subscript"/>
        </w:rPr>
        <w:t>2</w:t>
      </w:r>
      <w:r w:rsidRPr="00E81E96">
        <w:rPr>
          <w:rFonts w:eastAsia="MS Mincho"/>
        </w:rPr>
        <w:t>Ca</w:t>
      </w:r>
      <w:r w:rsidRPr="00E81E96">
        <w:rPr>
          <w:rFonts w:eastAsia="MS Mincho"/>
          <w:vertAlign w:val="subscript"/>
        </w:rPr>
        <w:t>2</w:t>
      </w:r>
      <w:r w:rsidRPr="00E81E96">
        <w:rPr>
          <w:rFonts w:eastAsia="MS Mincho"/>
        </w:rPr>
        <w:t>(Cu</w:t>
      </w:r>
      <w:r w:rsidRPr="00E81E96">
        <w:rPr>
          <w:rFonts w:eastAsia="MS Mincho"/>
          <w:vertAlign w:val="subscript"/>
        </w:rPr>
        <w:t>1-x</w:t>
      </w:r>
      <w:r w:rsidRPr="00E81E96">
        <w:rPr>
          <w:rFonts w:eastAsia="MS Mincho"/>
        </w:rPr>
        <w:t>Fe</w:t>
      </w:r>
      <w:r w:rsidRPr="00E81E96">
        <w:rPr>
          <w:rFonts w:eastAsia="MS Mincho"/>
          <w:vertAlign w:val="subscript"/>
        </w:rPr>
        <w:t>x</w:t>
      </w:r>
      <w:r w:rsidRPr="00E81E96">
        <w:rPr>
          <w:rFonts w:eastAsia="MS Mincho"/>
        </w:rPr>
        <w:t>)</w:t>
      </w:r>
      <w:r w:rsidRPr="00E81E96">
        <w:rPr>
          <w:rFonts w:eastAsia="MS Mincho"/>
          <w:vertAlign w:val="subscript"/>
        </w:rPr>
        <w:t>3</w:t>
      </w:r>
      <w:r w:rsidRPr="00E81E96">
        <w:rPr>
          <w:rFonts w:eastAsia="MS Mincho"/>
        </w:rPr>
        <w:t>O</w:t>
      </w:r>
      <w:r w:rsidRPr="00E81E96">
        <w:rPr>
          <w:rFonts w:eastAsia="MS Mincho"/>
          <w:vertAlign w:val="subscript"/>
        </w:rPr>
        <w:t xml:space="preserve">10+δ </w:t>
      </w:r>
      <w:r w:rsidRPr="00E81E96">
        <w:t>(x = 0.01) in [</w:t>
      </w:r>
      <w:r w:rsidRPr="00195AE4">
        <w:t>15-16</w:t>
      </w:r>
      <w:r w:rsidRPr="00E81E96">
        <w:t>]. These studies show the initial growth of the Bi-2223 superconducting phase in the sample and FTIR confirms the bond formation of Bi-2223 phases. Presently, we have considered other experimental properties of this sample Magnetic, Electrical, and Morphological, which are the basic properties of superconductivity.</w:t>
      </w:r>
    </w:p>
    <w:p w:rsidR="00155B67" w:rsidRPr="00075EA6" w:rsidRDefault="00155B67" w:rsidP="00155B67">
      <w:pPr>
        <w:pStyle w:val="Paragraph"/>
      </w:pPr>
    </w:p>
    <w:p w:rsidR="00616F3B" w:rsidRPr="00075EA6" w:rsidRDefault="00C01D79" w:rsidP="003A287B">
      <w:pPr>
        <w:pStyle w:val="Heading2"/>
      </w:pPr>
      <w:r>
        <w:t xml:space="preserve">Magnetic (VSM) and Electrical (four Prove) Properties Measurement </w:t>
      </w:r>
    </w:p>
    <w:p w:rsidR="00616F3B" w:rsidRDefault="00C01D79" w:rsidP="005E07EC">
      <w:pPr>
        <w:pStyle w:val="Paragraph"/>
        <w:ind w:firstLine="720"/>
      </w:pPr>
      <w:r w:rsidRPr="00E81E96">
        <w:t xml:space="preserve">The Magnetic measurement has been carried out using a vibrating sample magnetometer (VSM). A magnetic field of up to </w:t>
      </w:r>
      <w:r w:rsidRPr="00E81E96">
        <w:rPr>
          <w:rFonts w:eastAsia="MS Mincho" w:hint="cs"/>
          <w:sz w:val="18"/>
          <w:szCs w:val="18"/>
        </w:rPr>
        <w:t>±</w:t>
      </w:r>
      <w:r w:rsidRPr="00E81E96">
        <w:t>15K (Oe) was applied to the sample at room temperature. Then the graphical data between applied magnetic field H</w:t>
      </w:r>
      <w:r w:rsidRPr="00E81E96">
        <w:rPr>
          <w:vertAlign w:val="subscript"/>
        </w:rPr>
        <w:t>(Oe)</w:t>
      </w:r>
      <w:r w:rsidRPr="00E81E96">
        <w:t xml:space="preserve"> versus magnetization M</w:t>
      </w:r>
      <w:r w:rsidRPr="00E81E96">
        <w:rPr>
          <w:vertAlign w:val="subscript"/>
        </w:rPr>
        <w:t>S</w:t>
      </w:r>
      <w:r w:rsidRPr="00E81E96">
        <w:t>(emu/g) was induced automatically. The vibrating sample magnetometer (VSM) gives the hyst</w:t>
      </w:r>
      <w:r w:rsidR="00255510">
        <w:t>eresis loop as shown in figure 2</w:t>
      </w:r>
      <w:r w:rsidRPr="00E81E96">
        <w:t>.</w:t>
      </w:r>
    </w:p>
    <w:p w:rsidR="005E07EC" w:rsidRDefault="005E07EC" w:rsidP="005E07EC">
      <w:pPr>
        <w:pStyle w:val="Paragraph"/>
        <w:ind w:firstLine="720"/>
      </w:pPr>
    </w:p>
    <w:p w:rsidR="0039376F" w:rsidRPr="00075EA6" w:rsidRDefault="00C01D79" w:rsidP="00535B35">
      <w:pPr>
        <w:pStyle w:val="Paragraph"/>
        <w:ind w:firstLine="720"/>
        <w:rPr>
          <w:lang w:val="en-GB" w:eastAsia="en-GB"/>
        </w:rPr>
      </w:pPr>
      <w:r w:rsidRPr="00E81E96">
        <w:t>The Electrical resistance measurement has been carried out using the Four Prove method at liquid Nitrogen temperature</w:t>
      </w:r>
      <w:r w:rsidR="00697D0F">
        <w:t xml:space="preserve"> as described by Y. Singh [17]</w:t>
      </w:r>
      <w:r w:rsidRPr="00E81E96">
        <w:t>. We used silver pests to make the connection to the pellet sample. Then the graphical data between Resistance (R)Ω and Temperature (T)K is induced automatically. The R versus T curve is shown in Figure 2.</w:t>
      </w:r>
    </w:p>
    <w:p w:rsidR="004E3C57" w:rsidRPr="00075EA6" w:rsidRDefault="00C01D79" w:rsidP="004E3C57">
      <w:pPr>
        <w:pStyle w:val="Heading2"/>
      </w:pPr>
      <w:r>
        <w:t xml:space="preserve">Morphological Measurement with (FESEM) </w:t>
      </w:r>
    </w:p>
    <w:p w:rsidR="00272633" w:rsidRDefault="00C01D79" w:rsidP="005B400D">
      <w:pPr>
        <w:pStyle w:val="Paragraph"/>
        <w:ind w:firstLine="720"/>
      </w:pPr>
      <w:r w:rsidRPr="00E81E96">
        <w:t>The Morphological measurement has been carried out using Field Emission Scanning Electron Microscope (FE-SEM) at different sca</w:t>
      </w:r>
      <w:r w:rsidR="00E004B2">
        <w:t>les. These are shown in Figure 1</w:t>
      </w:r>
      <w:r w:rsidRPr="00E81E96">
        <w:t>. All the images were obtained at room temperature, which shows uniform distribution of particles</w:t>
      </w:r>
      <w:r w:rsidR="005A0E21">
        <w:t>.</w:t>
      </w:r>
    </w:p>
    <w:p w:rsidR="00535B35" w:rsidRDefault="00200BF8" w:rsidP="005B400D">
      <w:pPr>
        <w:pStyle w:val="Paragraph"/>
        <w:ind w:firstLine="720"/>
      </w:pPr>
      <w:r w:rsidRPr="00200BF8">
        <w:rPr>
          <w:noProof/>
          <w:lang w:val="en-IN" w:eastAsia="en-IN"/>
        </w:rPr>
        <w:pict>
          <v:group id="Group 2" o:spid="_x0000_s1035" style="position:absolute;left:0;text-align:left;margin-left:843.7pt;margin-top:9.45pt;width:467.45pt;height:131.75pt;z-index:251659264;mso-position-horizontal:right;mso-position-horizontal-relative:margin" coordsize="59366,16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width:18173;height:8420;visibility:visible">
              <v:imagedata r:id="rId8" o:title="1_007-10um"/>
              <v:path arrowok="t"/>
            </v:shape>
            <v:shape id="Picture 232" o:spid="_x0000_s1027" type="#_x0000_t75" style="position:absolute;left:18968;top:194;width:19444;height:8230;visibility:visible">
              <v:imagedata r:id="rId9" o:title="1_009-5um"/>
              <v:path arrowok="t"/>
            </v:shape>
            <v:shape id="Picture 234" o:spid="_x0000_s1028" type="#_x0000_t75" alt="1_004-1um" style="position:absolute;left:39007;top:486;width:20295;height:7836;visibility:visible">
              <v:imagedata r:id="rId10" o:title="1_004-1um"/>
              <v:path arrowok="t"/>
              <o:lock v:ext="edit" aspectratio="f"/>
            </v:shape>
            <v:shape id="Picture 70" o:spid="_x0000_s1029" type="#_x0000_t75" alt="1_003-500nm" style="position:absolute;top:8754;width:18345;height:7963;visibility:visible">
              <v:imagedata r:id="rId11" o:title="1_003-500nm"/>
              <v:path arrowok="t"/>
              <o:lock v:ext="edit" aspectratio="f"/>
            </v:shape>
            <v:shape id="Picture 72" o:spid="_x0000_s1030" type="#_x0000_t75" alt="1_oo1-400nm" style="position:absolute;left:18871;top:8754;width:19418;height:7976;visibility:visible">
              <v:imagedata r:id="rId12" o:title="1_oo1-400nm"/>
              <v:path arrowok="t"/>
              <o:lock v:ext="edit" aspectratio="f"/>
            </v:shape>
            <v:shape id="Picture 78" o:spid="_x0000_s1031" type="#_x0000_t75" alt="1_001-200nm" style="position:absolute;left:39007;top:8754;width:20359;height:7722;visibility:visible">
              <v:imagedata r:id="rId13" o:title="1_001-200nm"/>
              <v:path arrowok="t"/>
              <o:lock v:ext="edit" aspectratio="f"/>
            </v:shape>
            <w10:wrap anchorx="margin"/>
          </v:group>
        </w:pict>
      </w:r>
    </w:p>
    <w:p w:rsidR="00535B35" w:rsidRDefault="00535B35" w:rsidP="005B400D">
      <w:pPr>
        <w:pStyle w:val="Paragraph"/>
        <w:ind w:firstLine="720"/>
      </w:pPr>
    </w:p>
    <w:p w:rsidR="00535B35" w:rsidRDefault="00535B35" w:rsidP="005B400D">
      <w:pPr>
        <w:pStyle w:val="Paragraph"/>
        <w:ind w:firstLine="720"/>
      </w:pPr>
    </w:p>
    <w:p w:rsidR="00535B35" w:rsidRDefault="00535B35" w:rsidP="005B400D">
      <w:pPr>
        <w:pStyle w:val="Paragraph"/>
        <w:ind w:firstLine="720"/>
      </w:pPr>
    </w:p>
    <w:p w:rsidR="00272633" w:rsidRDefault="00272633" w:rsidP="005A0E21">
      <w:pPr>
        <w:pStyle w:val="Paragraph"/>
      </w:pPr>
    </w:p>
    <w:p w:rsidR="00437A38" w:rsidRDefault="00437A38"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AF6794" w:rsidRDefault="00AF6794" w:rsidP="0018267B">
      <w:pPr>
        <w:pStyle w:val="NormalWeb"/>
        <w:spacing w:before="0" w:beforeAutospacing="0" w:after="0" w:afterAutospacing="0"/>
        <w:jc w:val="center"/>
        <w:rPr>
          <w:b/>
          <w:caps/>
          <w:sz w:val="18"/>
          <w:szCs w:val="18"/>
        </w:rPr>
      </w:pPr>
    </w:p>
    <w:p w:rsidR="0018267B" w:rsidRPr="00255510" w:rsidRDefault="00C01D79" w:rsidP="0018267B">
      <w:pPr>
        <w:pStyle w:val="NormalWeb"/>
        <w:spacing w:before="0" w:beforeAutospacing="0" w:after="0" w:afterAutospacing="0"/>
        <w:jc w:val="center"/>
        <w:rPr>
          <w:bCs/>
          <w:sz w:val="18"/>
          <w:szCs w:val="18"/>
        </w:rPr>
      </w:pPr>
      <w:r w:rsidRPr="00255510">
        <w:rPr>
          <w:b/>
          <w:caps/>
          <w:sz w:val="18"/>
          <w:szCs w:val="18"/>
        </w:rPr>
        <w:t>Figure 1.</w:t>
      </w:r>
      <w:r w:rsidRPr="00255510">
        <w:rPr>
          <w:rFonts w:cstheme="minorBidi"/>
          <w:bCs/>
          <w:color w:val="000000" w:themeColor="text1"/>
          <w:kern w:val="24"/>
          <w:sz w:val="18"/>
          <w:szCs w:val="18"/>
        </w:rPr>
        <w:t xml:space="preserve">Surface morphological image </w:t>
      </w:r>
      <w:r w:rsidRPr="00255510">
        <w:rPr>
          <w:rFonts w:eastAsia="Dutch801BT-Roman"/>
          <w:bCs/>
          <w:sz w:val="18"/>
          <w:szCs w:val="18"/>
        </w:rPr>
        <w:t xml:space="preserve">(A), (B), (C), (D), (E), (F) </w:t>
      </w:r>
      <w:r w:rsidRPr="00255510">
        <w:rPr>
          <w:rFonts w:cstheme="minorBidi"/>
          <w:bCs/>
          <w:color w:val="000000" w:themeColor="text1"/>
          <w:kern w:val="24"/>
          <w:sz w:val="18"/>
          <w:szCs w:val="18"/>
        </w:rPr>
        <w:t>of sample Bi</w:t>
      </w:r>
      <w:r w:rsidRPr="00255510">
        <w:rPr>
          <w:rFonts w:cstheme="minorBidi"/>
          <w:bCs/>
          <w:color w:val="000000" w:themeColor="text1"/>
          <w:kern w:val="24"/>
          <w:sz w:val="18"/>
          <w:szCs w:val="18"/>
          <w:vertAlign w:val="subscript"/>
        </w:rPr>
        <w:t>2</w:t>
      </w:r>
      <w:r w:rsidRPr="00255510">
        <w:rPr>
          <w:rFonts w:cstheme="minorBidi"/>
          <w:bCs/>
          <w:color w:val="000000" w:themeColor="text1"/>
          <w:kern w:val="24"/>
          <w:sz w:val="18"/>
          <w:szCs w:val="18"/>
        </w:rPr>
        <w:t>Sr</w:t>
      </w:r>
      <w:r w:rsidRPr="00255510">
        <w:rPr>
          <w:rFonts w:cstheme="minorBidi"/>
          <w:bCs/>
          <w:color w:val="000000" w:themeColor="text1"/>
          <w:kern w:val="24"/>
          <w:sz w:val="18"/>
          <w:szCs w:val="18"/>
          <w:vertAlign w:val="subscript"/>
        </w:rPr>
        <w:t>2</w:t>
      </w:r>
      <w:r w:rsidRPr="00255510">
        <w:rPr>
          <w:rFonts w:cstheme="minorBidi"/>
          <w:bCs/>
          <w:color w:val="000000" w:themeColor="text1"/>
          <w:kern w:val="24"/>
          <w:sz w:val="18"/>
          <w:szCs w:val="18"/>
        </w:rPr>
        <w:t>Ca</w:t>
      </w:r>
      <w:r w:rsidRPr="00255510">
        <w:rPr>
          <w:rFonts w:cstheme="minorBidi"/>
          <w:bCs/>
          <w:color w:val="000000" w:themeColor="text1"/>
          <w:kern w:val="24"/>
          <w:sz w:val="18"/>
          <w:szCs w:val="18"/>
          <w:vertAlign w:val="subscript"/>
        </w:rPr>
        <w:t>2</w:t>
      </w:r>
      <w:r w:rsidRPr="00255510">
        <w:rPr>
          <w:rFonts w:cstheme="minorBidi"/>
          <w:bCs/>
          <w:color w:val="000000" w:themeColor="text1"/>
          <w:kern w:val="24"/>
          <w:sz w:val="18"/>
          <w:szCs w:val="18"/>
        </w:rPr>
        <w:t>(Cu</w:t>
      </w:r>
      <w:r w:rsidRPr="00255510">
        <w:rPr>
          <w:rFonts w:cstheme="minorBidi"/>
          <w:bCs/>
          <w:color w:val="000000" w:themeColor="text1"/>
          <w:kern w:val="24"/>
          <w:sz w:val="18"/>
          <w:szCs w:val="18"/>
          <w:vertAlign w:val="subscript"/>
        </w:rPr>
        <w:t>0.99</w:t>
      </w:r>
      <w:r w:rsidRPr="00255510">
        <w:rPr>
          <w:rFonts w:cstheme="minorBidi"/>
          <w:bCs/>
          <w:color w:val="000000" w:themeColor="text1"/>
          <w:kern w:val="24"/>
          <w:sz w:val="18"/>
          <w:szCs w:val="18"/>
        </w:rPr>
        <w:t>Fe</w:t>
      </w:r>
      <w:r w:rsidRPr="00255510">
        <w:rPr>
          <w:rFonts w:cstheme="minorBidi"/>
          <w:bCs/>
          <w:color w:val="000000" w:themeColor="text1"/>
          <w:kern w:val="24"/>
          <w:sz w:val="18"/>
          <w:szCs w:val="18"/>
          <w:vertAlign w:val="subscript"/>
        </w:rPr>
        <w:t>0.01</w:t>
      </w:r>
      <w:r w:rsidRPr="00255510">
        <w:rPr>
          <w:rFonts w:cstheme="minorBidi"/>
          <w:bCs/>
          <w:color w:val="000000" w:themeColor="text1"/>
          <w:kern w:val="24"/>
          <w:sz w:val="18"/>
          <w:szCs w:val="18"/>
        </w:rPr>
        <w:t>)</w:t>
      </w:r>
      <w:r w:rsidRPr="00255510">
        <w:rPr>
          <w:rFonts w:cstheme="minorBidi"/>
          <w:bCs/>
          <w:color w:val="000000" w:themeColor="text1"/>
          <w:kern w:val="24"/>
          <w:sz w:val="18"/>
          <w:szCs w:val="18"/>
          <w:vertAlign w:val="subscript"/>
        </w:rPr>
        <w:t>3</w:t>
      </w:r>
      <w:r w:rsidRPr="00255510">
        <w:rPr>
          <w:rFonts w:cstheme="minorBidi"/>
          <w:bCs/>
          <w:color w:val="000000" w:themeColor="text1"/>
          <w:kern w:val="24"/>
          <w:sz w:val="18"/>
          <w:szCs w:val="18"/>
        </w:rPr>
        <w:t>O</w:t>
      </w:r>
      <w:r w:rsidRPr="00255510">
        <w:rPr>
          <w:rFonts w:cstheme="minorBidi"/>
          <w:bCs/>
          <w:color w:val="000000" w:themeColor="text1"/>
          <w:kern w:val="24"/>
          <w:sz w:val="18"/>
          <w:szCs w:val="18"/>
          <w:vertAlign w:val="subscript"/>
        </w:rPr>
        <w:t>10+δ</w:t>
      </w:r>
    </w:p>
    <w:p w:rsidR="00535B35" w:rsidRPr="00255510" w:rsidRDefault="00200BF8" w:rsidP="00535B35">
      <w:pPr>
        <w:pStyle w:val="Paragraph"/>
        <w:ind w:firstLine="720"/>
        <w:rPr>
          <w:sz w:val="18"/>
          <w:szCs w:val="18"/>
        </w:rPr>
      </w:pPr>
      <w:r w:rsidRPr="00200BF8">
        <w:rPr>
          <w:noProof/>
          <w:sz w:val="18"/>
          <w:szCs w:val="18"/>
          <w:lang w:val="en-IN" w:eastAsia="en-IN"/>
        </w:rPr>
        <w:pict>
          <v:group id="Group 4" o:spid="_x0000_s1032" style="position:absolute;left:0;text-align:left;margin-left:0;margin-top:4.8pt;width:467.4pt;height:115.65pt;z-index:251661312" coordsize="59358,14687">
            <v:shape id="Picture 3" o:spid="_x0000_s1033" type="#_x0000_t75" style="position:absolute;width:27552;height:14687;visibility:visible">
              <v:imagedata r:id="rId14" o:title=""/>
              <v:path arrowok="t"/>
            </v:shape>
            <v:shape id="Picture 236" o:spid="_x0000_s1034" type="#_x0000_t75" style="position:absolute;left:28891;width:30467;height:14001;visibility:visible">
              <v:imagedata r:id="rId15" o:title=""/>
              <v:path arrowok="t"/>
              <o:lock v:ext="edit" aspectratio="f"/>
            </v:shape>
          </v:group>
        </w:pict>
      </w:r>
    </w:p>
    <w:p w:rsidR="00535B35" w:rsidRDefault="00535B35" w:rsidP="00535B35">
      <w:pPr>
        <w:pStyle w:val="Paragraph"/>
      </w:pPr>
    </w:p>
    <w:p w:rsidR="00535B35" w:rsidRPr="00535B35" w:rsidRDefault="00535B35" w:rsidP="00535B35"/>
    <w:p w:rsidR="00535B35" w:rsidRPr="00535B35" w:rsidRDefault="00535B35" w:rsidP="00535B35"/>
    <w:p w:rsidR="00FA13C2" w:rsidRDefault="00C01D79" w:rsidP="00255510">
      <w:pPr>
        <w:pStyle w:val="FigureCaption"/>
        <w:tabs>
          <w:tab w:val="left" w:pos="2390"/>
          <w:tab w:val="left" w:pos="7200"/>
        </w:tabs>
        <w:jc w:val="left"/>
        <w:rPr>
          <w:b/>
          <w:caps/>
        </w:rPr>
      </w:pPr>
      <w:r>
        <w:rPr>
          <w:b/>
          <w:caps/>
        </w:rPr>
        <w:tab/>
      </w:r>
    </w:p>
    <w:p w:rsidR="00FA13C2" w:rsidRDefault="00FA13C2" w:rsidP="00FA13C2">
      <w:pPr>
        <w:pStyle w:val="FigureCaption"/>
        <w:tabs>
          <w:tab w:val="left" w:pos="2390"/>
          <w:tab w:val="left" w:pos="7200"/>
        </w:tabs>
        <w:jc w:val="left"/>
        <w:rPr>
          <w:sz w:val="20"/>
        </w:rPr>
      </w:pPr>
    </w:p>
    <w:p w:rsidR="00437A38" w:rsidRDefault="00C01D79" w:rsidP="00FA13C2">
      <w:pPr>
        <w:pStyle w:val="FigureCaption"/>
        <w:tabs>
          <w:tab w:val="left" w:pos="2390"/>
          <w:tab w:val="left" w:pos="7200"/>
        </w:tabs>
        <w:jc w:val="left"/>
        <w:rPr>
          <w:sz w:val="20"/>
        </w:rPr>
      </w:pPr>
      <w:r>
        <w:rPr>
          <w:sz w:val="20"/>
        </w:rPr>
        <w:tab/>
      </w:r>
    </w:p>
    <w:p w:rsidR="00437A38" w:rsidRDefault="00437A38" w:rsidP="00FA13C2">
      <w:pPr>
        <w:pStyle w:val="FigureCaption"/>
        <w:tabs>
          <w:tab w:val="left" w:pos="2390"/>
          <w:tab w:val="left" w:pos="7200"/>
        </w:tabs>
        <w:jc w:val="left"/>
        <w:rPr>
          <w:sz w:val="20"/>
        </w:rPr>
      </w:pPr>
    </w:p>
    <w:p w:rsidR="00535B35" w:rsidRPr="00FA13C2" w:rsidRDefault="00C01D79" w:rsidP="00FA13C2">
      <w:pPr>
        <w:pStyle w:val="FigureCaption"/>
        <w:tabs>
          <w:tab w:val="left" w:pos="2390"/>
          <w:tab w:val="left" w:pos="7200"/>
        </w:tabs>
        <w:jc w:val="left"/>
        <w:rPr>
          <w:sz w:val="20"/>
        </w:rPr>
      </w:pPr>
      <w:r>
        <w:rPr>
          <w:sz w:val="20"/>
        </w:rPr>
        <w:tab/>
        <w:t>(a)</w:t>
      </w:r>
      <w:r w:rsidR="00255510">
        <w:rPr>
          <w:sz w:val="20"/>
        </w:rPr>
        <w:tab/>
        <w:t>(b)</w:t>
      </w:r>
    </w:p>
    <w:p w:rsidR="00535B35" w:rsidRDefault="00C01D79" w:rsidP="00535B35">
      <w:pPr>
        <w:pStyle w:val="FigureCaption"/>
        <w:rPr>
          <w:szCs w:val="18"/>
        </w:rPr>
      </w:pPr>
      <w:r>
        <w:rPr>
          <w:b/>
          <w:caps/>
        </w:rPr>
        <w:t xml:space="preserve">Figure </w:t>
      </w:r>
      <w:r w:rsidR="00255510">
        <w:rPr>
          <w:b/>
          <w:caps/>
        </w:rPr>
        <w:t>2</w:t>
      </w:r>
      <w:r>
        <w:rPr>
          <w:b/>
          <w:caps/>
        </w:rPr>
        <w:t>.</w:t>
      </w:r>
      <w:r>
        <w:t xml:space="preserve"> (a) </w:t>
      </w:r>
      <w:r>
        <w:rPr>
          <w:szCs w:val="18"/>
        </w:rPr>
        <w:t>Hysteresis loop</w:t>
      </w:r>
      <w:r w:rsidRPr="001F1701">
        <w:rPr>
          <w:szCs w:val="18"/>
        </w:rPr>
        <w:t xml:space="preserve"> at room temperature of sample Bi</w:t>
      </w:r>
      <w:r w:rsidRPr="001F1701">
        <w:rPr>
          <w:szCs w:val="18"/>
          <w:vertAlign w:val="subscript"/>
        </w:rPr>
        <w:t>2</w:t>
      </w:r>
      <w:r w:rsidRPr="001F1701">
        <w:rPr>
          <w:szCs w:val="18"/>
        </w:rPr>
        <w:t>Sr</w:t>
      </w:r>
      <w:r w:rsidRPr="001F1701">
        <w:rPr>
          <w:szCs w:val="18"/>
          <w:vertAlign w:val="subscript"/>
        </w:rPr>
        <w:t>2</w:t>
      </w:r>
      <w:r w:rsidRPr="001F1701">
        <w:rPr>
          <w:szCs w:val="18"/>
        </w:rPr>
        <w:t>Ca</w:t>
      </w:r>
      <w:r w:rsidRPr="001F1701">
        <w:rPr>
          <w:szCs w:val="18"/>
          <w:vertAlign w:val="subscript"/>
        </w:rPr>
        <w:t>2</w:t>
      </w:r>
      <w:r w:rsidRPr="001F1701">
        <w:rPr>
          <w:szCs w:val="18"/>
        </w:rPr>
        <w:t>(Cu</w:t>
      </w:r>
      <w:r w:rsidRPr="001F1701">
        <w:rPr>
          <w:szCs w:val="18"/>
          <w:vertAlign w:val="subscript"/>
        </w:rPr>
        <w:t>0.99</w:t>
      </w:r>
      <w:r w:rsidRPr="001F1701">
        <w:rPr>
          <w:szCs w:val="18"/>
        </w:rPr>
        <w:t>Fe</w:t>
      </w:r>
      <w:r w:rsidRPr="001F1701">
        <w:rPr>
          <w:szCs w:val="18"/>
          <w:vertAlign w:val="subscript"/>
        </w:rPr>
        <w:t>0.01</w:t>
      </w:r>
      <w:r w:rsidRPr="001F1701">
        <w:rPr>
          <w:szCs w:val="18"/>
        </w:rPr>
        <w:t>)</w:t>
      </w:r>
      <w:r w:rsidRPr="001F1701">
        <w:rPr>
          <w:szCs w:val="18"/>
          <w:vertAlign w:val="subscript"/>
        </w:rPr>
        <w:t>3</w:t>
      </w:r>
      <w:r w:rsidRPr="001F1701">
        <w:rPr>
          <w:szCs w:val="18"/>
        </w:rPr>
        <w:t>O</w:t>
      </w:r>
      <w:r w:rsidRPr="001F1701">
        <w:rPr>
          <w:szCs w:val="18"/>
          <w:vertAlign w:val="subscript"/>
        </w:rPr>
        <w:t>10+δ</w:t>
      </w:r>
      <w:r w:rsidRPr="001F1701">
        <w:rPr>
          <w:color w:val="000000"/>
          <w:szCs w:val="18"/>
        </w:rPr>
        <w:t>)</w:t>
      </w:r>
      <w:r>
        <w:rPr>
          <w:color w:val="000000"/>
          <w:szCs w:val="18"/>
        </w:rPr>
        <w:t xml:space="preserve"> and (b) </w:t>
      </w:r>
      <w:r w:rsidRPr="001F1701">
        <w:rPr>
          <w:rFonts w:eastAsia="Calibri"/>
          <w:kern w:val="24"/>
          <w:szCs w:val="18"/>
        </w:rPr>
        <w:t xml:space="preserve">Resistance Versus Temperature curve of sample </w:t>
      </w:r>
      <w:r w:rsidRPr="001F1701">
        <w:rPr>
          <w:szCs w:val="18"/>
        </w:rPr>
        <w:t>Bi</w:t>
      </w:r>
      <w:r w:rsidRPr="001F1701">
        <w:rPr>
          <w:szCs w:val="18"/>
          <w:vertAlign w:val="subscript"/>
        </w:rPr>
        <w:t>2</w:t>
      </w:r>
      <w:r w:rsidRPr="001F1701">
        <w:rPr>
          <w:szCs w:val="18"/>
        </w:rPr>
        <w:t>Sr</w:t>
      </w:r>
      <w:r w:rsidRPr="001F1701">
        <w:rPr>
          <w:szCs w:val="18"/>
          <w:vertAlign w:val="subscript"/>
        </w:rPr>
        <w:t>2</w:t>
      </w:r>
      <w:r w:rsidRPr="001F1701">
        <w:rPr>
          <w:szCs w:val="18"/>
        </w:rPr>
        <w:t>Ca</w:t>
      </w:r>
      <w:r w:rsidRPr="001F1701">
        <w:rPr>
          <w:szCs w:val="18"/>
          <w:vertAlign w:val="subscript"/>
        </w:rPr>
        <w:t>2</w:t>
      </w:r>
      <w:r w:rsidRPr="001F1701">
        <w:rPr>
          <w:szCs w:val="18"/>
        </w:rPr>
        <w:t>(Cu</w:t>
      </w:r>
      <w:r w:rsidRPr="001F1701">
        <w:rPr>
          <w:szCs w:val="18"/>
          <w:vertAlign w:val="subscript"/>
        </w:rPr>
        <w:t>0.99</w:t>
      </w:r>
      <w:r w:rsidRPr="001F1701">
        <w:rPr>
          <w:szCs w:val="18"/>
        </w:rPr>
        <w:t>Fe</w:t>
      </w:r>
      <w:r w:rsidRPr="001F1701">
        <w:rPr>
          <w:szCs w:val="18"/>
          <w:vertAlign w:val="subscript"/>
        </w:rPr>
        <w:t>0.01</w:t>
      </w:r>
      <w:r w:rsidRPr="001F1701">
        <w:rPr>
          <w:szCs w:val="18"/>
        </w:rPr>
        <w:t>)</w:t>
      </w:r>
      <w:r w:rsidRPr="001F1701">
        <w:rPr>
          <w:szCs w:val="18"/>
          <w:vertAlign w:val="subscript"/>
        </w:rPr>
        <w:t>3</w:t>
      </w:r>
      <w:r w:rsidRPr="001F1701">
        <w:rPr>
          <w:szCs w:val="18"/>
        </w:rPr>
        <w:t>O</w:t>
      </w:r>
      <w:r w:rsidRPr="001F1701">
        <w:rPr>
          <w:szCs w:val="18"/>
          <w:vertAlign w:val="subscript"/>
        </w:rPr>
        <w:t>10+δ</w:t>
      </w:r>
      <w:r w:rsidRPr="001F1701">
        <w:rPr>
          <w:szCs w:val="18"/>
        </w:rPr>
        <w:t>.</w:t>
      </w:r>
    </w:p>
    <w:p w:rsidR="00535B35" w:rsidRDefault="00C01D79" w:rsidP="00535B35">
      <w:pPr>
        <w:tabs>
          <w:tab w:val="left" w:pos="2390"/>
          <w:tab w:val="left" w:pos="6924"/>
        </w:tabs>
        <w:rPr>
          <w:sz w:val="20"/>
        </w:rPr>
      </w:pPr>
      <w:r>
        <w:lastRenderedPageBreak/>
        <w:tab/>
      </w:r>
      <w:r w:rsidRPr="00535B35">
        <w:rPr>
          <w:sz w:val="20"/>
        </w:rPr>
        <w:tab/>
      </w:r>
    </w:p>
    <w:p w:rsidR="003E7C74" w:rsidRPr="00075EA6" w:rsidRDefault="00C01D79" w:rsidP="00B1000D">
      <w:pPr>
        <w:pStyle w:val="Heading2"/>
      </w:pPr>
      <w:r w:rsidRPr="00E81E96">
        <w:t>Result and Discussion</w:t>
      </w:r>
    </w:p>
    <w:p w:rsidR="00DA184F" w:rsidRDefault="00C01D79" w:rsidP="005B400D">
      <w:pPr>
        <w:pStyle w:val="Paragraph"/>
        <w:ind w:firstLine="720"/>
      </w:pPr>
      <w:r w:rsidRPr="00E81E96">
        <w:t>This section contains the Magnetic, Electrical, and Morphological analysis of the sample. According to the Hysteresis curve, the saturation magnetization (+M</w:t>
      </w:r>
      <w:r w:rsidRPr="00E81E96">
        <w:rPr>
          <w:vertAlign w:val="subscript"/>
        </w:rPr>
        <w:t>S</w:t>
      </w:r>
      <w:r w:rsidRPr="00E81E96">
        <w:t>) was observed as 0.000789 emu/g on saturation Magnetic field 14990 (+H</w:t>
      </w:r>
      <w:r w:rsidRPr="00E81E96">
        <w:rPr>
          <w:vertAlign w:val="subscript"/>
        </w:rPr>
        <w:t>s</w:t>
      </w:r>
      <w:r w:rsidRPr="00E81E96">
        <w:t>) and remanence magnetization (M</w:t>
      </w:r>
      <w:r w:rsidRPr="00E81E96">
        <w:rPr>
          <w:vertAlign w:val="subscript"/>
        </w:rPr>
        <w:t>R</w:t>
      </w:r>
      <w:r w:rsidRPr="00E81E96">
        <w:t>) was observed as 0.000172 emu/g on applied Magnetic field -4(H</w:t>
      </w:r>
      <w:r w:rsidRPr="00E81E96">
        <w:rPr>
          <w:vertAlign w:val="subscript"/>
        </w:rPr>
        <w:t>r</w:t>
      </w:r>
      <w:r w:rsidRPr="00E81E96">
        <w:t>) as shown in figure-1. The coercivity (H</w:t>
      </w:r>
      <w:r w:rsidRPr="00E81E96">
        <w:rPr>
          <w:vertAlign w:val="subscript"/>
        </w:rPr>
        <w:t>C</w:t>
      </w:r>
      <w:r w:rsidRPr="00E81E96">
        <w:t>) of the sample varies between 505 (-H</w:t>
      </w:r>
      <w:r w:rsidRPr="00E81E96">
        <w:rPr>
          <w:vertAlign w:val="subscript"/>
        </w:rPr>
        <w:t>c</w:t>
      </w:r>
      <w:r w:rsidRPr="00E81E96">
        <w:t>) and 400 (+H</w:t>
      </w:r>
      <w:r w:rsidRPr="00E81E96">
        <w:rPr>
          <w:vertAlign w:val="subscript"/>
        </w:rPr>
        <w:t>c</w:t>
      </w:r>
      <w:r w:rsidRPr="00E81E96">
        <w:t>). Similarly, in opposite direction, saturation magnetization (-M</w:t>
      </w:r>
      <w:r w:rsidRPr="00E81E96">
        <w:rPr>
          <w:vertAlign w:val="subscript"/>
        </w:rPr>
        <w:t>S</w:t>
      </w:r>
      <w:r w:rsidRPr="00E81E96">
        <w:t>) was observed as 0.000742 emu/g on saturation Magnetic field 15006 (-H</w:t>
      </w:r>
      <w:r w:rsidRPr="00E81E96">
        <w:rPr>
          <w:vertAlign w:val="subscript"/>
        </w:rPr>
        <w:t>s</w:t>
      </w:r>
      <w:r w:rsidRPr="00E81E96">
        <w:t>) and remanence magnetization (-M</w:t>
      </w:r>
      <w:r w:rsidRPr="00E81E96">
        <w:rPr>
          <w:vertAlign w:val="subscript"/>
        </w:rPr>
        <w:t>R</w:t>
      </w:r>
      <w:r w:rsidRPr="00E81E96">
        <w:t>) was observed as 0.000118 emu/g on applied Magnetic field -7 (-H</w:t>
      </w:r>
      <w:r w:rsidRPr="00E81E96">
        <w:rPr>
          <w:vertAlign w:val="subscript"/>
        </w:rPr>
        <w:t>r</w:t>
      </w:r>
      <w:r w:rsidRPr="00E81E96">
        <w:t>). The ratio of saturation magnetization and remanence magnetization is called the Squareness ratio (M</w:t>
      </w:r>
      <w:r w:rsidRPr="00E81E96">
        <w:rPr>
          <w:vertAlign w:val="subscript"/>
        </w:rPr>
        <w:t>R</w:t>
      </w:r>
      <w:r w:rsidRPr="00E81E96">
        <w:t>/M</w:t>
      </w:r>
      <w:r w:rsidRPr="00E81E96">
        <w:rPr>
          <w:vertAlign w:val="subscript"/>
        </w:rPr>
        <w:t>S</w:t>
      </w:r>
      <w:r w:rsidRPr="00E81E96">
        <w:t>). Thus, the calculated value of the Squareness ratio (M</w:t>
      </w:r>
      <w:r w:rsidRPr="00E81E96">
        <w:rPr>
          <w:vertAlign w:val="subscript"/>
        </w:rPr>
        <w:t>R</w:t>
      </w:r>
      <w:r w:rsidRPr="00E81E96">
        <w:t>/M</w:t>
      </w:r>
      <w:r w:rsidRPr="00E81E96">
        <w:rPr>
          <w:vertAlign w:val="subscript"/>
        </w:rPr>
        <w:t>S</w:t>
      </w:r>
      <w:r w:rsidRPr="00E81E96">
        <w:t xml:space="preserve">) is found to be 0.2178 at room temperature, and in opposite direction, it comes out to be 0.1591. Therefore, the sample </w:t>
      </w:r>
      <w:r w:rsidRPr="00E81E96">
        <w:rPr>
          <w:rFonts w:eastAsia="MS Mincho"/>
        </w:rPr>
        <w:t>Bi</w:t>
      </w:r>
      <w:r w:rsidRPr="00E81E96">
        <w:rPr>
          <w:rFonts w:eastAsia="MS Mincho"/>
          <w:vertAlign w:val="subscript"/>
        </w:rPr>
        <w:t>2</w:t>
      </w:r>
      <w:r w:rsidRPr="00E81E96">
        <w:rPr>
          <w:rFonts w:eastAsia="MS Mincho"/>
        </w:rPr>
        <w:t>Sr</w:t>
      </w:r>
      <w:r w:rsidRPr="00E81E96">
        <w:rPr>
          <w:rFonts w:eastAsia="MS Mincho"/>
          <w:vertAlign w:val="subscript"/>
        </w:rPr>
        <w:t>2</w:t>
      </w:r>
      <w:r w:rsidRPr="00E81E96">
        <w:rPr>
          <w:rFonts w:eastAsia="MS Mincho"/>
        </w:rPr>
        <w:t>Ca</w:t>
      </w:r>
      <w:r w:rsidRPr="00E81E96">
        <w:rPr>
          <w:rFonts w:eastAsia="MS Mincho"/>
          <w:vertAlign w:val="subscript"/>
        </w:rPr>
        <w:t>2</w:t>
      </w:r>
      <w:r w:rsidRPr="00E81E96">
        <w:rPr>
          <w:rFonts w:eastAsia="MS Mincho"/>
        </w:rPr>
        <w:t>(Cu</w:t>
      </w:r>
      <w:r w:rsidRPr="00E81E96">
        <w:rPr>
          <w:rFonts w:eastAsia="MS Mincho"/>
          <w:vertAlign w:val="subscript"/>
        </w:rPr>
        <w:t>1-x</w:t>
      </w:r>
      <w:r w:rsidRPr="00E81E96">
        <w:rPr>
          <w:rFonts w:eastAsia="MS Mincho"/>
        </w:rPr>
        <w:t>Fe</w:t>
      </w:r>
      <w:r w:rsidRPr="00E81E96">
        <w:rPr>
          <w:rFonts w:eastAsia="MS Mincho"/>
          <w:vertAlign w:val="subscript"/>
        </w:rPr>
        <w:t>x</w:t>
      </w:r>
      <w:r w:rsidRPr="00E81E96">
        <w:rPr>
          <w:rFonts w:eastAsia="MS Mincho"/>
        </w:rPr>
        <w:t>)</w:t>
      </w:r>
      <w:r w:rsidRPr="00E81E96">
        <w:rPr>
          <w:rFonts w:eastAsia="MS Mincho"/>
          <w:vertAlign w:val="subscript"/>
        </w:rPr>
        <w:t>3</w:t>
      </w:r>
      <w:r w:rsidRPr="00E81E96">
        <w:rPr>
          <w:rFonts w:eastAsia="MS Mincho"/>
        </w:rPr>
        <w:t>O</w:t>
      </w:r>
      <w:r w:rsidRPr="00E81E96">
        <w:rPr>
          <w:rFonts w:eastAsia="MS Mincho"/>
          <w:vertAlign w:val="subscript"/>
        </w:rPr>
        <w:t>10+δ</w:t>
      </w:r>
      <w:r w:rsidRPr="00E81E96">
        <w:t xml:space="preserve"> (x = 0.01) shows the paramagnetic behavior [</w:t>
      </w:r>
      <w:r w:rsidR="00697D0F">
        <w:t>18</w:t>
      </w:r>
      <w:r w:rsidRPr="00E81E96">
        <w:t xml:space="preserve">]. The magnetic behavior of the sample increases resistance in the sample </w:t>
      </w:r>
      <w:r w:rsidRPr="00E81E96">
        <w:rPr>
          <w:shd w:val="clear" w:color="auto" w:fill="FFFFFF"/>
        </w:rPr>
        <w:t>due to their spin and unpaired electrons, which have a magnetic dipole moment and acts like tiny magnets.</w:t>
      </w:r>
      <w:r w:rsidRPr="00E81E96">
        <w:t xml:space="preserve"> Therefore, the sample is the form of magnetism and it is weakly attracted by an externally applied field. It </w:t>
      </w:r>
      <w:r w:rsidRPr="00E81E96">
        <w:rPr>
          <w:shd w:val="clear" w:color="auto" w:fill="FFFFFF"/>
        </w:rPr>
        <w:t xml:space="preserve">forms internal and induced magnetic fields in the direction of the applied magnetic field. </w:t>
      </w:r>
      <w:r w:rsidRPr="00E81E96">
        <w:t>The Squareness ratio comes nearly to 0.2, indicating that the sample of a single</w:t>
      </w:r>
      <w:r w:rsidR="00697D0F">
        <w:t xml:space="preserve"> magnetic domain is produced [19</w:t>
      </w:r>
      <w:r w:rsidRPr="00E81E96">
        <w:t>].</w:t>
      </w:r>
    </w:p>
    <w:p w:rsidR="00DA184F" w:rsidRDefault="00DA184F" w:rsidP="003E7C74">
      <w:pPr>
        <w:pStyle w:val="Paragraph"/>
      </w:pPr>
    </w:p>
    <w:p w:rsidR="003E7C74" w:rsidRDefault="00C01D79" w:rsidP="005B400D">
      <w:pPr>
        <w:pStyle w:val="Paragraph"/>
        <w:ind w:firstLine="720"/>
      </w:pPr>
      <w:r w:rsidRPr="00E81E96">
        <w:t>The sample Bi</w:t>
      </w:r>
      <w:r w:rsidRPr="00E81E96">
        <w:rPr>
          <w:vertAlign w:val="subscript"/>
        </w:rPr>
        <w:t>2</w:t>
      </w:r>
      <w:r w:rsidRPr="00E81E96">
        <w:t>Sr</w:t>
      </w:r>
      <w:r w:rsidRPr="00E81E96">
        <w:rPr>
          <w:vertAlign w:val="subscript"/>
        </w:rPr>
        <w:t>2</w:t>
      </w:r>
      <w:r w:rsidRPr="00E81E96">
        <w:t>Ca</w:t>
      </w:r>
      <w:r w:rsidRPr="00E81E96">
        <w:rPr>
          <w:vertAlign w:val="subscript"/>
        </w:rPr>
        <w:t>2</w:t>
      </w:r>
      <w:r w:rsidRPr="00E81E96">
        <w:t>(Cu</w:t>
      </w:r>
      <w:r w:rsidRPr="00E81E96">
        <w:rPr>
          <w:vertAlign w:val="subscript"/>
        </w:rPr>
        <w:t>0.99</w:t>
      </w:r>
      <w:r w:rsidRPr="00E81E96">
        <w:t>Fe</w:t>
      </w:r>
      <w:r w:rsidRPr="00E81E96">
        <w:rPr>
          <w:vertAlign w:val="subscript"/>
        </w:rPr>
        <w:t>0.01</w:t>
      </w:r>
      <w:r w:rsidRPr="00E81E96">
        <w:t>)</w:t>
      </w:r>
      <w:r w:rsidRPr="00E81E96">
        <w:rPr>
          <w:vertAlign w:val="subscript"/>
        </w:rPr>
        <w:t>3</w:t>
      </w:r>
      <w:r w:rsidRPr="00E81E96">
        <w:t>O</w:t>
      </w:r>
      <w:r w:rsidRPr="00E81E96">
        <w:rPr>
          <w:vertAlign w:val="subscript"/>
        </w:rPr>
        <w:t>10+δ</w:t>
      </w:r>
      <w:r w:rsidRPr="00E81E96">
        <w:t xml:space="preserve"> does not show the superconductivity phenomenon at low temperature with iron concentration (0.01) as shown in figure 1</w:t>
      </w:r>
      <w:r w:rsidRPr="00E81E96">
        <w:rPr>
          <w:rFonts w:eastAsia="Calibri"/>
          <w:b/>
          <w:bCs/>
          <w:kern w:val="24"/>
        </w:rPr>
        <w:t xml:space="preserve">. </w:t>
      </w:r>
      <w:r w:rsidRPr="00E81E96">
        <w:t xml:space="preserve"> This sample shows a resistance of 2.5393</w:t>
      </w:r>
      <w:r w:rsidRPr="00E81E96">
        <w:rPr>
          <w:bCs/>
        </w:rPr>
        <w:t>Ω</w:t>
      </w:r>
      <w:r w:rsidRPr="00E81E96">
        <w:t xml:space="preserve"> at room temperature. When we start the cooling process or decrease the temperature by liquid Nitrogen on the sample, then the resistance decreases linearly. The continuous linear behavior of the sample exists at a low temperature of 176.53K with resistance 1.9236</w:t>
      </w:r>
      <w:r w:rsidRPr="00E81E96">
        <w:rPr>
          <w:bCs/>
        </w:rPr>
        <w:t xml:space="preserve"> Ω, which shows the metallic transition of the sample.  After this observation, it was noticed that the resistance of the sample increases linearly due to low temperature. </w:t>
      </w:r>
      <w:r w:rsidRPr="00E81E96">
        <w:t>The linear behavior of the sample was continued at a low temperature of 85.89K with resistance 1.9780</w:t>
      </w:r>
      <w:r w:rsidRPr="00E81E96">
        <w:rPr>
          <w:bCs/>
        </w:rPr>
        <w:t xml:space="preserve"> Ω, which shows the insulating and semiconducting transition of the sample. These results show the low grains connectivity and disordered nanoparticles. </w:t>
      </w:r>
      <w:r w:rsidRPr="00E81E96">
        <w:t>This insulator or semiconductor behavior can occur due to a deficiency of oxygen or coupling in CuO</w:t>
      </w:r>
      <w:r w:rsidRPr="00E81E96">
        <w:rPr>
          <w:vertAlign w:val="subscript"/>
        </w:rPr>
        <w:t>2</w:t>
      </w:r>
      <w:r w:rsidR="00697D0F">
        <w:t xml:space="preserve"> planes [20-21</w:t>
      </w:r>
      <w:r w:rsidRPr="00E81E96">
        <w:t>]. There was no T</w:t>
      </w:r>
      <w:r w:rsidRPr="00E81E96">
        <w:rPr>
          <w:vertAlign w:val="subscript"/>
        </w:rPr>
        <w:t>c</w:t>
      </w:r>
      <w:r w:rsidRPr="00E81E96">
        <w:t xml:space="preserve"> and T</w:t>
      </w:r>
      <w:r w:rsidRPr="00E81E96">
        <w:rPr>
          <w:vertAlign w:val="subscript"/>
        </w:rPr>
        <w:t>c</w:t>
      </w:r>
      <w:r w:rsidRPr="00E81E96">
        <w:t xml:space="preserve"> onset temperature</w:t>
      </w:r>
      <w:r>
        <w:t>.</w:t>
      </w:r>
    </w:p>
    <w:p w:rsidR="00DA184F" w:rsidRDefault="00DA184F" w:rsidP="003E7C74">
      <w:pPr>
        <w:pStyle w:val="Paragraph"/>
      </w:pPr>
    </w:p>
    <w:p w:rsidR="00DA184F" w:rsidRPr="00E81E96" w:rsidRDefault="00C01D79" w:rsidP="005B400D">
      <w:pPr>
        <w:tabs>
          <w:tab w:val="left" w:pos="284"/>
          <w:tab w:val="left" w:pos="709"/>
        </w:tabs>
        <w:autoSpaceDE w:val="0"/>
        <w:autoSpaceDN w:val="0"/>
        <w:adjustRightInd w:val="0"/>
        <w:ind w:firstLine="284"/>
        <w:jc w:val="both"/>
        <w:rPr>
          <w:sz w:val="20"/>
        </w:rPr>
      </w:pPr>
      <w:r>
        <w:rPr>
          <w:sz w:val="20"/>
        </w:rPr>
        <w:tab/>
      </w:r>
      <w:r w:rsidRPr="00E81E96">
        <w:rPr>
          <w:sz w:val="20"/>
        </w:rPr>
        <w:t xml:space="preserve">The grain size and structure of the sample were studied using a field emission scanning electron microscope (FE-SEM). The FE-SEM images of sample </w:t>
      </w:r>
      <w:r w:rsidRPr="00E81E96">
        <w:rPr>
          <w:rFonts w:eastAsia="MS Mincho"/>
          <w:sz w:val="20"/>
        </w:rPr>
        <w:t>Bi</w:t>
      </w:r>
      <w:r w:rsidRPr="00E81E96">
        <w:rPr>
          <w:rFonts w:eastAsia="MS Mincho"/>
          <w:sz w:val="20"/>
          <w:vertAlign w:val="subscript"/>
        </w:rPr>
        <w:t>2</w:t>
      </w:r>
      <w:r w:rsidRPr="00E81E96">
        <w:rPr>
          <w:rFonts w:eastAsia="MS Mincho"/>
          <w:sz w:val="20"/>
        </w:rPr>
        <w:t>Sr</w:t>
      </w:r>
      <w:r w:rsidRPr="00E81E96">
        <w:rPr>
          <w:rFonts w:eastAsia="MS Mincho"/>
          <w:sz w:val="20"/>
          <w:vertAlign w:val="subscript"/>
        </w:rPr>
        <w:t>2</w:t>
      </w:r>
      <w:r w:rsidRPr="00E81E96">
        <w:rPr>
          <w:rFonts w:eastAsia="MS Mincho"/>
          <w:sz w:val="20"/>
        </w:rPr>
        <w:t>Ca</w:t>
      </w:r>
      <w:r w:rsidRPr="00E81E96">
        <w:rPr>
          <w:rFonts w:eastAsia="MS Mincho"/>
          <w:sz w:val="20"/>
          <w:vertAlign w:val="subscript"/>
        </w:rPr>
        <w:t>2</w:t>
      </w:r>
      <w:r w:rsidRPr="00E81E96">
        <w:rPr>
          <w:rFonts w:eastAsia="MS Mincho"/>
          <w:sz w:val="20"/>
        </w:rPr>
        <w:t>(Cu</w:t>
      </w:r>
      <w:r w:rsidRPr="00E81E96">
        <w:rPr>
          <w:rFonts w:eastAsia="MS Mincho"/>
          <w:sz w:val="20"/>
          <w:vertAlign w:val="subscript"/>
        </w:rPr>
        <w:t>0.99</w:t>
      </w:r>
      <w:r w:rsidRPr="00E81E96">
        <w:rPr>
          <w:rFonts w:eastAsia="MS Mincho"/>
          <w:sz w:val="20"/>
        </w:rPr>
        <w:t>Fe</w:t>
      </w:r>
      <w:r w:rsidRPr="00E81E96">
        <w:rPr>
          <w:rFonts w:eastAsia="MS Mincho"/>
          <w:sz w:val="20"/>
          <w:vertAlign w:val="subscript"/>
        </w:rPr>
        <w:t>0.01</w:t>
      </w:r>
      <w:r w:rsidRPr="00E81E96">
        <w:rPr>
          <w:rFonts w:eastAsia="MS Mincho"/>
          <w:sz w:val="20"/>
        </w:rPr>
        <w:t>)</w:t>
      </w:r>
      <w:r w:rsidRPr="00E81E96">
        <w:rPr>
          <w:rFonts w:eastAsia="MS Mincho"/>
          <w:sz w:val="20"/>
          <w:vertAlign w:val="subscript"/>
        </w:rPr>
        <w:t>3</w:t>
      </w:r>
      <w:r w:rsidRPr="00E81E96">
        <w:rPr>
          <w:rFonts w:eastAsia="MS Mincho"/>
          <w:sz w:val="20"/>
        </w:rPr>
        <w:t>O</w:t>
      </w:r>
      <w:r w:rsidRPr="00E81E96">
        <w:rPr>
          <w:rFonts w:eastAsia="MS Mincho"/>
          <w:sz w:val="20"/>
          <w:vertAlign w:val="subscript"/>
        </w:rPr>
        <w:t>10+δ</w:t>
      </w:r>
      <w:r w:rsidRPr="00E81E96">
        <w:rPr>
          <w:sz w:val="20"/>
        </w:rPr>
        <w:t xml:space="preserve"> were carried out at micro-scale 10µm, 5µm, 1µm and at nanoscale 500nm, 400nm, and 200nm as shown in figure-3 (A), (B), (C), (D), (E) and (F) respectively. The high voltage of 15kV  was applied on the sample surface which produced the magnification of 5000, 10000, 50000, 100000, 200000, and 300000 for the images (A), (B), (C), (D), (E) and (F) respectively. Image (A) at 10 µm represents the random distribution of micro and nanoparticles. Images (B), (C), and (D) show the arrangement of the particle with nano and micro labels as a </w:t>
      </w:r>
      <w:r w:rsidRPr="00E81E96">
        <w:rPr>
          <w:noProof/>
          <w:sz w:val="20"/>
        </w:rPr>
        <w:t>platelet-like</w:t>
      </w:r>
      <w:r w:rsidRPr="00E81E96">
        <w:rPr>
          <w:sz w:val="20"/>
        </w:rPr>
        <w:t xml:space="preserve"> layered structure of the sample </w:t>
      </w:r>
      <w:r w:rsidRPr="00E81E96">
        <w:rPr>
          <w:rFonts w:eastAsia="MS Mincho"/>
          <w:sz w:val="20"/>
        </w:rPr>
        <w:t>Bi</w:t>
      </w:r>
      <w:r w:rsidRPr="00E81E96">
        <w:rPr>
          <w:rFonts w:eastAsia="MS Mincho"/>
          <w:sz w:val="20"/>
          <w:vertAlign w:val="subscript"/>
        </w:rPr>
        <w:t>2</w:t>
      </w:r>
      <w:r w:rsidRPr="00E81E96">
        <w:rPr>
          <w:rFonts w:eastAsia="MS Mincho"/>
          <w:sz w:val="20"/>
        </w:rPr>
        <w:t>Sr</w:t>
      </w:r>
      <w:r w:rsidRPr="00E81E96">
        <w:rPr>
          <w:rFonts w:eastAsia="MS Mincho"/>
          <w:sz w:val="20"/>
          <w:vertAlign w:val="subscript"/>
        </w:rPr>
        <w:t>2</w:t>
      </w:r>
      <w:r w:rsidRPr="00E81E96">
        <w:rPr>
          <w:rFonts w:eastAsia="MS Mincho"/>
          <w:sz w:val="20"/>
        </w:rPr>
        <w:t>Ca</w:t>
      </w:r>
      <w:r w:rsidRPr="00E81E96">
        <w:rPr>
          <w:rFonts w:eastAsia="MS Mincho"/>
          <w:sz w:val="20"/>
          <w:vertAlign w:val="subscript"/>
        </w:rPr>
        <w:t>2</w:t>
      </w:r>
      <w:r w:rsidRPr="00E81E96">
        <w:rPr>
          <w:rFonts w:eastAsia="MS Mincho"/>
          <w:sz w:val="20"/>
        </w:rPr>
        <w:t>(Cu</w:t>
      </w:r>
      <w:r w:rsidRPr="00E81E96">
        <w:rPr>
          <w:rFonts w:eastAsia="MS Mincho"/>
          <w:sz w:val="20"/>
          <w:vertAlign w:val="subscript"/>
        </w:rPr>
        <w:t>0.99</w:t>
      </w:r>
      <w:r w:rsidRPr="00E81E96">
        <w:rPr>
          <w:rFonts w:eastAsia="MS Mincho"/>
          <w:sz w:val="20"/>
        </w:rPr>
        <w:t>Fe</w:t>
      </w:r>
      <w:r w:rsidRPr="00E81E96">
        <w:rPr>
          <w:rFonts w:eastAsia="MS Mincho"/>
          <w:sz w:val="20"/>
          <w:vertAlign w:val="subscript"/>
        </w:rPr>
        <w:t>0.01</w:t>
      </w:r>
      <w:r w:rsidRPr="00E81E96">
        <w:rPr>
          <w:rFonts w:eastAsia="MS Mincho"/>
          <w:sz w:val="20"/>
        </w:rPr>
        <w:t>)</w:t>
      </w:r>
      <w:r w:rsidRPr="00E81E96">
        <w:rPr>
          <w:rFonts w:eastAsia="MS Mincho"/>
          <w:sz w:val="20"/>
          <w:vertAlign w:val="subscript"/>
        </w:rPr>
        <w:t>3</w:t>
      </w:r>
      <w:r w:rsidRPr="00E81E96">
        <w:rPr>
          <w:rFonts w:eastAsia="MS Mincho"/>
          <w:sz w:val="20"/>
        </w:rPr>
        <w:t>O</w:t>
      </w:r>
      <w:r w:rsidRPr="00E81E96">
        <w:rPr>
          <w:rFonts w:eastAsia="MS Mincho"/>
          <w:sz w:val="20"/>
          <w:vertAlign w:val="subscript"/>
        </w:rPr>
        <w:t>10+δ</w:t>
      </w:r>
      <w:r w:rsidRPr="00E81E96">
        <w:rPr>
          <w:rFonts w:eastAsia="MS Mincho"/>
          <w:sz w:val="20"/>
        </w:rPr>
        <w:t xml:space="preserve">. </w:t>
      </w:r>
      <w:r w:rsidRPr="00E81E96">
        <w:rPr>
          <w:sz w:val="20"/>
        </w:rPr>
        <w:t xml:space="preserve"> Particularly for image (D) at the one-micron range, several plates in layers can be seen clearly, which indicates the initial phase of the Bi-2223 superconductor.</w:t>
      </w:r>
    </w:p>
    <w:p w:rsidR="005F7475" w:rsidRPr="00B1000D" w:rsidRDefault="00C01D79" w:rsidP="00B1000D">
      <w:pPr>
        <w:pStyle w:val="Heading2"/>
      </w:pPr>
      <w:r w:rsidRPr="00B1000D">
        <w:t>C</w:t>
      </w:r>
      <w:r w:rsidR="00B1000D">
        <w:t>on</w:t>
      </w:r>
      <w:r w:rsidR="00DA184F">
        <w:t xml:space="preserve">clusion </w:t>
      </w:r>
    </w:p>
    <w:p w:rsidR="00DA184F" w:rsidRPr="00E81E96" w:rsidRDefault="00C01D79" w:rsidP="005B400D">
      <w:pPr>
        <w:pStyle w:val="Paragraph"/>
        <w:ind w:firstLine="720"/>
        <w:rPr>
          <w:rFonts w:eastAsia="MS Mincho"/>
          <w:vertAlign w:val="subscript"/>
        </w:rPr>
      </w:pPr>
      <w:r w:rsidRPr="00E81E96">
        <w:t xml:space="preserve">The study of the sample </w:t>
      </w:r>
      <w:r w:rsidRPr="00E81E96">
        <w:rPr>
          <w:rFonts w:eastAsia="MS Mincho"/>
        </w:rPr>
        <w:t>Bi</w:t>
      </w:r>
      <w:r w:rsidRPr="00E81E96">
        <w:rPr>
          <w:rFonts w:eastAsia="MS Mincho"/>
          <w:vertAlign w:val="subscript"/>
        </w:rPr>
        <w:t>2</w:t>
      </w:r>
      <w:r w:rsidRPr="00E81E96">
        <w:rPr>
          <w:rFonts w:eastAsia="MS Mincho"/>
        </w:rPr>
        <w:t>Sr</w:t>
      </w:r>
      <w:r w:rsidRPr="00E81E96">
        <w:rPr>
          <w:rFonts w:eastAsia="MS Mincho"/>
          <w:vertAlign w:val="subscript"/>
        </w:rPr>
        <w:t>2</w:t>
      </w:r>
      <w:r w:rsidRPr="00E81E96">
        <w:rPr>
          <w:rFonts w:eastAsia="MS Mincho"/>
        </w:rPr>
        <w:t>Ca</w:t>
      </w:r>
      <w:r w:rsidRPr="00E81E96">
        <w:rPr>
          <w:rFonts w:eastAsia="MS Mincho"/>
          <w:vertAlign w:val="subscript"/>
        </w:rPr>
        <w:t>2</w:t>
      </w:r>
      <w:r w:rsidRPr="00E81E96">
        <w:rPr>
          <w:rFonts w:eastAsia="MS Mincho"/>
        </w:rPr>
        <w:t>(Cu</w:t>
      </w:r>
      <w:r w:rsidRPr="00E81E96">
        <w:rPr>
          <w:rFonts w:eastAsia="MS Mincho"/>
          <w:vertAlign w:val="subscript"/>
        </w:rPr>
        <w:t>0.99</w:t>
      </w:r>
      <w:r w:rsidRPr="00E81E96">
        <w:rPr>
          <w:rFonts w:eastAsia="MS Mincho"/>
        </w:rPr>
        <w:t>Fe</w:t>
      </w:r>
      <w:r w:rsidRPr="00E81E96">
        <w:rPr>
          <w:rFonts w:eastAsia="MS Mincho"/>
          <w:vertAlign w:val="subscript"/>
        </w:rPr>
        <w:t>0.01</w:t>
      </w:r>
      <w:r w:rsidRPr="00E81E96">
        <w:rPr>
          <w:rFonts w:eastAsia="MS Mincho"/>
        </w:rPr>
        <w:t>)</w:t>
      </w:r>
      <w:r w:rsidRPr="00E81E96">
        <w:rPr>
          <w:rFonts w:eastAsia="MS Mincho"/>
          <w:vertAlign w:val="subscript"/>
        </w:rPr>
        <w:t>3</w:t>
      </w:r>
      <w:r w:rsidRPr="00E81E96">
        <w:rPr>
          <w:rFonts w:eastAsia="MS Mincho"/>
        </w:rPr>
        <w:t>O</w:t>
      </w:r>
      <w:r w:rsidRPr="00E81E96">
        <w:rPr>
          <w:rFonts w:eastAsia="MS Mincho"/>
          <w:vertAlign w:val="subscript"/>
        </w:rPr>
        <w:t xml:space="preserve">10+δ </w:t>
      </w:r>
      <w:r w:rsidRPr="00E81E96">
        <w:t xml:space="preserve">shows the initial growth of the Bi-2223 ceramic superconductor. But, it could not get the superconducting transition due to unpaired electrons. Its main cause was that the sample was not heated for the required number of hours. Therefore, the unpaired electrons created the magnetic moment and it made the sample paramagnetic, while a superconductor has diamagnetic properties. So, this sample shows the metal-semiconductor transition at low temperatures. </w:t>
      </w:r>
    </w:p>
    <w:p w:rsidR="0016385D" w:rsidRPr="00075EA6" w:rsidRDefault="00C01D79">
      <w:pPr>
        <w:pStyle w:val="Heading1"/>
        <w:rPr>
          <w:rFonts w:asciiTheme="majorBidi" w:hAnsiTheme="majorBidi" w:cstheme="majorBidi"/>
        </w:rPr>
      </w:pPr>
      <w:r w:rsidRPr="00075EA6">
        <w:rPr>
          <w:rFonts w:asciiTheme="majorBidi" w:hAnsiTheme="majorBidi" w:cstheme="majorBidi"/>
        </w:rPr>
        <w:t>Acknowledgments</w:t>
      </w:r>
    </w:p>
    <w:p w:rsidR="006C26D1" w:rsidRPr="00E81E96" w:rsidRDefault="00C01D79" w:rsidP="005B400D">
      <w:pPr>
        <w:tabs>
          <w:tab w:val="left" w:pos="709"/>
          <w:tab w:val="left" w:pos="1276"/>
        </w:tabs>
        <w:autoSpaceDE w:val="0"/>
        <w:autoSpaceDN w:val="0"/>
        <w:adjustRightInd w:val="0"/>
        <w:ind w:firstLine="720"/>
        <w:jc w:val="both"/>
        <w:rPr>
          <w:sz w:val="20"/>
          <w:lang w:val="en-IN" w:eastAsia="en-GB" w:bidi="hi-IN"/>
        </w:rPr>
      </w:pPr>
      <w:r w:rsidRPr="00E81E96">
        <w:rPr>
          <w:sz w:val="20"/>
          <w:lang w:val="en-IN" w:eastAsia="en-GB" w:bidi="hi-IN"/>
        </w:rPr>
        <w:t xml:space="preserve">The authors are thankful to Dr. Arun Kumar, Prof., </w:t>
      </w:r>
      <w:r w:rsidRPr="00E81E96">
        <w:rPr>
          <w:sz w:val="20"/>
        </w:rPr>
        <w:t xml:space="preserve">Department of Physics, Himachal Pradesh University, Shimla for </w:t>
      </w:r>
      <w:r w:rsidRPr="00E81E96">
        <w:rPr>
          <w:sz w:val="20"/>
          <w:lang w:val="en-IN" w:eastAsia="en-GB" w:bidi="hi-IN"/>
        </w:rPr>
        <w:t xml:space="preserve">providing VSM facilities and having healthy discussions with us. We are thankful to Prof. K. L. Yadav, Department of Physics, I. I. T. Roorkee Uttarakhand for providing electrical resistance facilities at liquid Nitrogen </w:t>
      </w:r>
      <w:r w:rsidRPr="00E81E96">
        <w:rPr>
          <w:sz w:val="20"/>
          <w:lang w:val="en-IN" w:eastAsia="en-GB" w:bidi="hi-IN"/>
        </w:rPr>
        <w:lastRenderedPageBreak/>
        <w:t>temperature. We are also thankful to MNIT, Jaipur (Rajasthan) for providing FESEM data. We convey our thanks to U.G.C., New Delhi for proving the financial assistance to carry out this work.</w:t>
      </w:r>
    </w:p>
    <w:p w:rsidR="000B3A2D" w:rsidRPr="00075EA6" w:rsidRDefault="000B3A2D" w:rsidP="006C26D1">
      <w:pPr>
        <w:pStyle w:val="Paragraph"/>
        <w:rPr>
          <w:rFonts w:asciiTheme="majorBidi" w:hAnsiTheme="majorBidi" w:cstheme="majorBidi"/>
        </w:rPr>
      </w:pPr>
    </w:p>
    <w:p w:rsidR="0016385D" w:rsidRPr="00075EA6" w:rsidRDefault="00C01D79">
      <w:pPr>
        <w:pStyle w:val="Heading1"/>
        <w:rPr>
          <w:rFonts w:asciiTheme="majorBidi" w:hAnsiTheme="majorBidi" w:cstheme="majorBidi"/>
        </w:rPr>
      </w:pPr>
      <w:r w:rsidRPr="00075EA6">
        <w:rPr>
          <w:rFonts w:asciiTheme="majorBidi" w:hAnsiTheme="majorBidi" w:cstheme="majorBidi"/>
        </w:rPr>
        <w:t>References</w:t>
      </w:r>
    </w:p>
    <w:p w:rsidR="00A0145F" w:rsidRDefault="00C01D79" w:rsidP="00A0145F">
      <w:pPr>
        <w:pStyle w:val="Reference"/>
      </w:pPr>
      <w:r>
        <w:t>H</w:t>
      </w:r>
      <w:r w:rsidR="003A61B1" w:rsidRPr="00075EA6">
        <w:t>.</w:t>
      </w:r>
      <w:r>
        <w:t xml:space="preserve"> Maeda, Y. Tanaka, M. Fukutomi, “A new high-Tc oxide superconductor without a rare earth element”, Jpn. J. Appl. Phys. 27: (1988) L209-L210. </w:t>
      </w:r>
    </w:p>
    <w:p w:rsidR="003612A6" w:rsidRPr="00A0145F" w:rsidRDefault="00C01D79" w:rsidP="00A0145F">
      <w:pPr>
        <w:pStyle w:val="Reference"/>
      </w:pPr>
      <w:r w:rsidRPr="00A0145F">
        <w:rPr>
          <w:rFonts w:eastAsia="Times-Roman"/>
          <w:lang w:val="en-IN" w:eastAsia="en-GB" w:bidi="hi-IN"/>
        </w:rPr>
        <w:t>G. Ilonca, T.R. Yang, A.V. Pop, G. Stiufiuc, R. Stiufiuc, an</w:t>
      </w:r>
      <w:r w:rsidR="00A0145F" w:rsidRPr="00A0145F">
        <w:rPr>
          <w:rFonts w:eastAsia="Times-Roman"/>
          <w:lang w:val="en-IN" w:eastAsia="en-GB" w:bidi="hi-IN"/>
        </w:rPr>
        <w:t>d C. Lung; Physica,</w:t>
      </w:r>
      <w:r w:rsidRPr="00A0145F">
        <w:rPr>
          <w:rFonts w:eastAsia="Times-Roman"/>
          <w:lang w:val="en-IN" w:eastAsia="en-GB" w:bidi="hi-IN"/>
        </w:rPr>
        <w:t xml:space="preserve"> (2003)</w:t>
      </w:r>
      <w:r w:rsidR="00A0145F" w:rsidRPr="00A0145F">
        <w:rPr>
          <w:rFonts w:eastAsia="Times-Roman"/>
          <w:lang w:val="en-IN" w:eastAsia="en-GB" w:bidi="hi-IN"/>
        </w:rPr>
        <w:t>, C388-389, 425</w:t>
      </w:r>
      <w:r w:rsidRPr="00A0145F">
        <w:rPr>
          <w:rFonts w:eastAsia="Times-Roman"/>
          <w:lang w:val="en-IN" w:eastAsia="en-GB" w:bidi="hi-IN"/>
        </w:rPr>
        <w:t>.</w:t>
      </w:r>
    </w:p>
    <w:p w:rsidR="00A0145F" w:rsidRPr="00A0145F" w:rsidRDefault="00C01D79" w:rsidP="00A0145F">
      <w:pPr>
        <w:pStyle w:val="Reference"/>
      </w:pPr>
      <w:r>
        <w:rPr>
          <w:rFonts w:eastAsia="Times-Roman"/>
          <w:lang w:val="en-IN" w:eastAsia="en-GB" w:bidi="hi-IN"/>
        </w:rPr>
        <w:t>S. B. Mohamed, S. A. Halim, H. Azhan, IEEE Transaction on Applied Superconductivity, (2001), 11, 2862.</w:t>
      </w:r>
    </w:p>
    <w:p w:rsidR="00A0145F" w:rsidRDefault="00C01D79" w:rsidP="00A0145F">
      <w:pPr>
        <w:pStyle w:val="Reference"/>
      </w:pPr>
      <w:r>
        <w:rPr>
          <w:rFonts w:eastAsia="Times-Roman"/>
          <w:lang w:val="en-IN" w:eastAsia="en-GB" w:bidi="hi-IN"/>
        </w:rPr>
        <w:t>I. H. Gul, Rehman, M. Ali and A. Maqsood; Physica C432 (2005), 71.</w:t>
      </w:r>
    </w:p>
    <w:p w:rsidR="00A0145F" w:rsidRDefault="00C01D79" w:rsidP="00A0145F">
      <w:pPr>
        <w:pStyle w:val="Reference"/>
      </w:pPr>
      <w:r>
        <w:rPr>
          <w:rFonts w:eastAsia="Times-Roman"/>
          <w:lang w:val="en-IN" w:eastAsia="en-GB" w:bidi="hi-IN"/>
        </w:rPr>
        <w:t xml:space="preserve">Reynald Passerini, </w:t>
      </w:r>
      <w:r>
        <w:rPr>
          <w:rFonts w:ascii="Cambria Math" w:eastAsia="Times-Roman" w:hAnsi="Cambria Math" w:cs="Cambria Math"/>
          <w:lang w:val="en-IN" w:eastAsia="en-GB" w:bidi="hi-IN"/>
        </w:rPr>
        <w:t>“</w:t>
      </w:r>
      <w:r>
        <w:rPr>
          <w:rFonts w:eastAsia="Times-Roman"/>
          <w:lang w:val="en-IN" w:eastAsia="en-GB" w:bidi="hi-IN"/>
        </w:rPr>
        <w:t>Docteur en Science</w:t>
      </w:r>
      <w:r>
        <w:rPr>
          <w:rFonts w:ascii="Cambria Math" w:eastAsia="Times-Roman" w:hAnsi="Cambria Math" w:cs="Cambria Math"/>
          <w:lang w:val="en-IN" w:eastAsia="en-GB" w:bidi="hi-IN"/>
        </w:rPr>
        <w:t>”</w:t>
      </w:r>
      <w:r>
        <w:rPr>
          <w:rFonts w:eastAsia="Times-Roman"/>
          <w:lang w:val="en-IN" w:eastAsia="en-GB" w:bidi="hi-IN"/>
        </w:rPr>
        <w:t xml:space="preserve"> Thesis, Universite de Geneve (2002).</w:t>
      </w:r>
    </w:p>
    <w:p w:rsidR="00A0145F" w:rsidRDefault="00C01D79" w:rsidP="00A0145F">
      <w:pPr>
        <w:pStyle w:val="Reference"/>
      </w:pPr>
      <w:r>
        <w:rPr>
          <w:rFonts w:eastAsia="Times-Roman"/>
          <w:lang w:val="en-IN" w:eastAsia="en-GB" w:bidi="hi-IN"/>
        </w:rPr>
        <w:t>I. Chong, Z. Hiroi,M. Izumi, J. Shimoyama, Y. Nakayama,K. Kishio, T. Terashima, Y. Bando and M. Takano, Science 276, (1997), 770.</w:t>
      </w:r>
    </w:p>
    <w:p w:rsidR="00A0145F" w:rsidRDefault="00C01D79" w:rsidP="00A0145F">
      <w:pPr>
        <w:pStyle w:val="Reference"/>
      </w:pPr>
      <w:r>
        <w:rPr>
          <w:rFonts w:eastAsia="Times-Roman"/>
          <w:lang w:val="en-IN" w:eastAsia="en-GB" w:bidi="hi-IN"/>
        </w:rPr>
        <w:t>J. Shimoyama, Y. Nakayama, K. Kitazawa, K. Kishio and Z. Hiroi, I. Chong, M. Takano, Physica, (1997), C281 69.</w:t>
      </w:r>
    </w:p>
    <w:p w:rsidR="00A0145F" w:rsidRDefault="00C01D79" w:rsidP="00A0145F">
      <w:pPr>
        <w:pStyle w:val="Reference"/>
      </w:pPr>
      <w:r>
        <w:rPr>
          <w:rFonts w:eastAsia="Times-Roman"/>
          <w:lang w:val="en-IN" w:eastAsia="en-GB" w:bidi="hi-IN"/>
        </w:rPr>
        <w:t>J. Shimoyama, K. Murakami, K. Shimizu, Y. Nakayama and K. Kishio, Physica C357-360, (2001), 1091.</w:t>
      </w:r>
    </w:p>
    <w:p w:rsidR="00A0145F" w:rsidRDefault="00C01D79" w:rsidP="00A0145F">
      <w:pPr>
        <w:pStyle w:val="Reference"/>
      </w:pPr>
      <w:r>
        <w:rPr>
          <w:rFonts w:eastAsia="Times-Roman"/>
          <w:lang w:val="en-IN" w:eastAsia="en-GB" w:bidi="hi-IN"/>
        </w:rPr>
        <w:t>H. Salamati, P. Kameli and F. S. Razavi, Supercond. Sci. Technol. 16, (2003), 922.</w:t>
      </w:r>
    </w:p>
    <w:p w:rsidR="00A0145F" w:rsidRDefault="00C01D79" w:rsidP="00A0145F">
      <w:pPr>
        <w:pStyle w:val="Reference"/>
      </w:pPr>
      <w:r>
        <w:rPr>
          <w:rFonts w:eastAsia="Times-Roman"/>
          <w:lang w:val="en-IN" w:eastAsia="en-GB" w:bidi="hi-IN"/>
        </w:rPr>
        <w:t xml:space="preserve">H. L. Liu, M. A. Quijada, A.M. Zibold, Y. D. Yoon, D. B. Tanner, G. Cao, J.E. Crow, H. Berger, G. Margaritondo, L. Forrk, B. Hoan, J.T.Markert, R.J. Kelly and M. Onellion, J. Phys.: Condens. Matter 11, (1999), 239. </w:t>
      </w:r>
    </w:p>
    <w:p w:rsidR="00A0145F" w:rsidRDefault="00C01D79" w:rsidP="00A0145F">
      <w:pPr>
        <w:pStyle w:val="Reference"/>
      </w:pPr>
      <w:r>
        <w:rPr>
          <w:rFonts w:eastAsia="Times-Roman"/>
          <w:lang w:val="en-IN" w:eastAsia="en-GB" w:bidi="hi-IN"/>
        </w:rPr>
        <w:t xml:space="preserve"> X F. Sun, X. Zhao, X.-G. Li, and H. C. Ku; Phys. Rev. B59, (1999) 89 78. </w:t>
      </w:r>
    </w:p>
    <w:p w:rsidR="00A0145F" w:rsidRDefault="00C01D79" w:rsidP="00A0145F">
      <w:pPr>
        <w:pStyle w:val="Reference"/>
      </w:pPr>
      <w:r>
        <w:rPr>
          <w:rFonts w:eastAsia="Times-Roman"/>
          <w:lang w:val="en-IN" w:eastAsia="en-GB" w:bidi="hi-IN"/>
        </w:rPr>
        <w:t>Y. K. Kuo, C. W. Schneider, M. J. Skove, M. V. Nevitt and G. X. Tessema, Phys. Rev. B56, (1997), 6201.</w:t>
      </w:r>
    </w:p>
    <w:p w:rsidR="00A0145F" w:rsidRDefault="00C01D79" w:rsidP="00A0145F">
      <w:pPr>
        <w:pStyle w:val="Reference"/>
      </w:pPr>
      <w:r>
        <w:rPr>
          <w:rFonts w:eastAsia="Times-Roman"/>
          <w:lang w:val="en-IN" w:eastAsia="en-GB" w:bidi="hi-IN"/>
        </w:rPr>
        <w:t>H. L. Liu, D. B. Tanner, H. Berger and G. Margaritondo, Physica C311, (1999), 197.</w:t>
      </w:r>
    </w:p>
    <w:p w:rsidR="00A0145F" w:rsidRDefault="00C01D79" w:rsidP="00A0145F">
      <w:pPr>
        <w:pStyle w:val="Reference"/>
      </w:pPr>
      <w:r>
        <w:t xml:space="preserve"> Ernesto Govea-Alcaide, Lázaro Pérez Acosta and R. F. Jardim, “Diamagnetic, paramagnetic, and ferromagnetic properties of ball milled”, Bi</w:t>
      </w:r>
      <w:r>
        <w:rPr>
          <w:vertAlign w:val="subscript"/>
        </w:rPr>
        <w:t xml:space="preserve">1.65 </w:t>
      </w:r>
      <w:r>
        <w:t>Pb</w:t>
      </w:r>
      <w:r>
        <w:rPr>
          <w:vertAlign w:val="subscript"/>
        </w:rPr>
        <w:t xml:space="preserve">0.35 </w:t>
      </w:r>
      <w:r>
        <w:t>Sr</w:t>
      </w:r>
      <w:r>
        <w:rPr>
          <w:vertAlign w:val="subscript"/>
        </w:rPr>
        <w:t>2</w:t>
      </w:r>
      <w:r>
        <w:t xml:space="preserve"> Ca</w:t>
      </w:r>
      <w:r>
        <w:rPr>
          <w:vertAlign w:val="subscript"/>
        </w:rPr>
        <w:t>2</w:t>
      </w:r>
      <w:r>
        <w:t xml:space="preserve"> Cu</w:t>
      </w:r>
      <w:r>
        <w:rPr>
          <w:vertAlign w:val="subscript"/>
        </w:rPr>
        <w:t>3</w:t>
      </w:r>
      <w:r>
        <w:t xml:space="preserve"> O</w:t>
      </w:r>
      <w:r>
        <w:rPr>
          <w:vertAlign w:val="subscript"/>
        </w:rPr>
        <w:t xml:space="preserve">10 + δ </w:t>
      </w:r>
      <w:r>
        <w:t xml:space="preserve">powders Article in  Journal of Nanoparticle Research · November (2015). DOI: 10.1007/s11051-015-3231-y. </w:t>
      </w:r>
    </w:p>
    <w:p w:rsidR="00A0145F" w:rsidRDefault="00C01D79" w:rsidP="00A0145F">
      <w:pPr>
        <w:pStyle w:val="Reference"/>
        <w:rPr>
          <w:lang w:val="en-IN" w:eastAsia="en-GB" w:bidi="hi-IN"/>
        </w:rPr>
      </w:pPr>
      <w:r>
        <w:rPr>
          <w:lang w:val="en-IN" w:eastAsia="en-GB" w:bidi="hi-IN"/>
        </w:rPr>
        <w:t>Rohitash Kumar, H. S. Singh, and Yadunath Singh, “Synthesis and Structural Characterization of Bi</w:t>
      </w:r>
      <w:r>
        <w:rPr>
          <w:vertAlign w:val="subscript"/>
          <w:lang w:val="en-IN" w:eastAsia="en-GB" w:bidi="hi-IN"/>
        </w:rPr>
        <w:t>2</w:t>
      </w:r>
      <w:r>
        <w:rPr>
          <w:lang w:val="en-IN" w:eastAsia="en-GB" w:bidi="hi-IN"/>
        </w:rPr>
        <w:t>Sr</w:t>
      </w:r>
      <w:r>
        <w:rPr>
          <w:vertAlign w:val="subscript"/>
          <w:lang w:val="en-IN" w:eastAsia="en-GB" w:bidi="hi-IN"/>
        </w:rPr>
        <w:t>2</w:t>
      </w:r>
      <w:r>
        <w:rPr>
          <w:lang w:val="en-IN" w:eastAsia="en-GB" w:bidi="hi-IN"/>
        </w:rPr>
        <w:t>Ca</w:t>
      </w:r>
      <w:r>
        <w:rPr>
          <w:vertAlign w:val="subscript"/>
          <w:lang w:val="en-IN" w:eastAsia="en-GB" w:bidi="hi-IN"/>
        </w:rPr>
        <w:t>2</w:t>
      </w:r>
      <w:r>
        <w:rPr>
          <w:lang w:val="en-IN" w:eastAsia="en-GB" w:bidi="hi-IN"/>
        </w:rPr>
        <w:t>(Cu</w:t>
      </w:r>
      <w:r>
        <w:rPr>
          <w:vertAlign w:val="subscript"/>
          <w:lang w:val="en-IN" w:eastAsia="en-GB" w:bidi="hi-IN"/>
        </w:rPr>
        <w:t>1-X</w:t>
      </w:r>
      <w:r>
        <w:rPr>
          <w:lang w:val="en-IN" w:eastAsia="en-GB" w:bidi="hi-IN"/>
        </w:rPr>
        <w:t>Fe</w:t>
      </w:r>
      <w:r>
        <w:rPr>
          <w:vertAlign w:val="subscript"/>
          <w:lang w:val="en-IN" w:eastAsia="en-GB" w:bidi="hi-IN"/>
        </w:rPr>
        <w:t>X</w:t>
      </w:r>
      <w:r>
        <w:rPr>
          <w:lang w:val="en-IN" w:eastAsia="en-GB" w:bidi="hi-IN"/>
        </w:rPr>
        <w:t>)</w:t>
      </w:r>
      <w:r>
        <w:rPr>
          <w:vertAlign w:val="subscript"/>
          <w:lang w:val="en-IN" w:eastAsia="en-GB" w:bidi="hi-IN"/>
        </w:rPr>
        <w:t>n</w:t>
      </w:r>
      <w:r>
        <w:rPr>
          <w:lang w:val="en-IN" w:eastAsia="en-GB" w:bidi="hi-IN"/>
        </w:rPr>
        <w:t>O</w:t>
      </w:r>
      <w:r>
        <w:rPr>
          <w:vertAlign w:val="subscript"/>
          <w:lang w:val="en-IN" w:eastAsia="en-GB" w:bidi="hi-IN"/>
        </w:rPr>
        <w:t xml:space="preserve">10+δ </w:t>
      </w:r>
      <w:r>
        <w:rPr>
          <w:lang w:val="en-IN" w:eastAsia="en-GB" w:bidi="hi-IN"/>
        </w:rPr>
        <w:t xml:space="preserve">(x= 0.01, n=3)”, AIP Conf. Proc. 1953, 120001-1–120001-4, (2018).  </w:t>
      </w:r>
      <w:hyperlink r:id="rId16" w:history="1">
        <w:r>
          <w:rPr>
            <w:rStyle w:val="Hyperlink"/>
            <w:lang w:val="en-IN" w:eastAsia="en-GB" w:bidi="hi-IN"/>
          </w:rPr>
          <w:t>https://doi.org/10.1063/1.5033066</w:t>
        </w:r>
      </w:hyperlink>
      <w:r>
        <w:rPr>
          <w:rStyle w:val="Hyperlink"/>
          <w:lang w:val="en-IN" w:eastAsia="en-GB" w:bidi="hi-IN"/>
        </w:rPr>
        <w:t>.</w:t>
      </w:r>
    </w:p>
    <w:p w:rsidR="00A0145F" w:rsidRPr="00697D0F" w:rsidRDefault="00C01D79" w:rsidP="00A0145F">
      <w:pPr>
        <w:pStyle w:val="Reference"/>
      </w:pPr>
      <w:r>
        <w:rPr>
          <w:lang w:val="en-IN" w:eastAsia="en-GB" w:bidi="hi-IN"/>
        </w:rPr>
        <w:t>Rohitash Kumar, H. S. Singh, and Yadunath Singh, “FTIR Characterization of Bi2Sr2Can-1(Cu1-xFex)3O10+δ</w:t>
      </w:r>
      <w:r w:rsidR="00697D0F">
        <w:rPr>
          <w:lang w:val="en-IN" w:eastAsia="en-GB" w:bidi="hi-IN"/>
        </w:rPr>
        <w:t xml:space="preserve"> w</w:t>
      </w:r>
      <w:r>
        <w:rPr>
          <w:lang w:val="en-IN" w:eastAsia="en-GB" w:bidi="hi-IN"/>
        </w:rPr>
        <w:t xml:space="preserve">ith (n=3, x= 0.01) Ceramic Superconductor”, AIP Conf. Proc. 1953, 030001-1–030001-4, (2018). </w:t>
      </w:r>
      <w:hyperlink r:id="rId17" w:history="1">
        <w:r>
          <w:rPr>
            <w:rStyle w:val="Hyperlink"/>
            <w:lang w:val="en-IN" w:eastAsia="en-GB" w:bidi="hi-IN"/>
          </w:rPr>
          <w:t>https://doi.org/10.1063/1.5032336</w:t>
        </w:r>
      </w:hyperlink>
      <w:r>
        <w:rPr>
          <w:rStyle w:val="Hyperlink"/>
          <w:lang w:val="en-IN" w:eastAsia="en-GB" w:bidi="hi-IN"/>
        </w:rPr>
        <w:t>.</w:t>
      </w:r>
    </w:p>
    <w:p w:rsidR="00697D0F" w:rsidRDefault="00C01D79" w:rsidP="00A0145F">
      <w:pPr>
        <w:pStyle w:val="Reference"/>
      </w:pPr>
      <w:r w:rsidRPr="005E3AD6">
        <w:rPr>
          <w:color w:val="000000" w:themeColor="text1"/>
        </w:rPr>
        <w:t>Y. Singh, International Journal of Modern Physics: Conference Series 22 (2013) 745</w:t>
      </w:r>
      <w:r>
        <w:rPr>
          <w:color w:val="000000" w:themeColor="text1"/>
        </w:rPr>
        <w:t>.</w:t>
      </w:r>
    </w:p>
    <w:p w:rsidR="00A0145F" w:rsidRDefault="00C01D79" w:rsidP="00A0145F">
      <w:pPr>
        <w:pStyle w:val="Reference"/>
      </w:pPr>
      <w:r>
        <w:t xml:space="preserve">Dho J., Lee E.K., Park J.Y., Hur N.H., </w:t>
      </w:r>
      <w:r>
        <w:rPr>
          <w:i/>
          <w:iCs/>
        </w:rPr>
        <w:t>J. Magn. Magn. Mater</w:t>
      </w:r>
      <w:r>
        <w:t>. 285, (2005)</w:t>
      </w:r>
      <w:r w:rsidR="00020AEA">
        <w:t>, 164-168</w:t>
      </w:r>
      <w:r>
        <w:t xml:space="preserve">. </w:t>
      </w:r>
    </w:p>
    <w:p w:rsidR="00A0145F" w:rsidRDefault="00C01D79" w:rsidP="00A0145F">
      <w:pPr>
        <w:pStyle w:val="Reference"/>
      </w:pPr>
      <w:r>
        <w:t xml:space="preserve">Jotania H., Khomane R., Deshpande A., Chauhan C. and Kulkarni B., </w:t>
      </w:r>
      <w:r>
        <w:rPr>
          <w:i/>
          <w:iCs/>
        </w:rPr>
        <w:t>J. Sci. Res</w:t>
      </w:r>
      <w:r>
        <w:t>.1(1), (2009)</w:t>
      </w:r>
      <w:r w:rsidR="00020AEA">
        <w:t>, 1-13</w:t>
      </w:r>
      <w:r>
        <w:t>.</w:t>
      </w:r>
    </w:p>
    <w:p w:rsidR="00A0145F" w:rsidRDefault="00C01D79" w:rsidP="00A0145F">
      <w:pPr>
        <w:pStyle w:val="Reference"/>
      </w:pPr>
      <w:r>
        <w:t>David Schmool; et al., “Introductory Solid State Physics”, MedTec Introductory Physics Series: edition (2014).</w:t>
      </w:r>
    </w:p>
    <w:p w:rsidR="00A0145F" w:rsidRDefault="00C01D79" w:rsidP="00A0145F">
      <w:pPr>
        <w:pStyle w:val="Reference"/>
      </w:pPr>
      <w:r>
        <w:t>S.X. Dou, Y. J. Sheng; et al., “Effect of Fe Doping on Superconductivity in the Bi-Pb-Sr-Ca-Cu-O System”, Modern Phys. Lett. B, Vol. 4, No. 22, (1990)</w:t>
      </w:r>
      <w:r w:rsidR="00020AEA">
        <w:t>, 1393-1402</w:t>
      </w:r>
      <w:r>
        <w:t>.</w:t>
      </w:r>
    </w:p>
    <w:sectPr w:rsidR="00A0145F"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utch801BT-Roman">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57F82AD2">
      <w:start w:val="1"/>
      <w:numFmt w:val="bullet"/>
      <w:lvlText w:val=""/>
      <w:lvlJc w:val="left"/>
      <w:pPr>
        <w:ind w:left="1004" w:hanging="360"/>
      </w:pPr>
      <w:rPr>
        <w:rFonts w:ascii="Symbol" w:hAnsi="Symbol" w:hint="default"/>
      </w:rPr>
    </w:lvl>
    <w:lvl w:ilvl="1" w:tplc="461AC468">
      <w:start w:val="1"/>
      <w:numFmt w:val="bullet"/>
      <w:lvlText w:val="o"/>
      <w:lvlJc w:val="left"/>
      <w:pPr>
        <w:ind w:left="1724" w:hanging="360"/>
      </w:pPr>
      <w:rPr>
        <w:rFonts w:ascii="Courier New" w:hAnsi="Courier New" w:cs="Courier New" w:hint="default"/>
      </w:rPr>
    </w:lvl>
    <w:lvl w:ilvl="2" w:tplc="3AE27D6A" w:tentative="1">
      <w:start w:val="1"/>
      <w:numFmt w:val="bullet"/>
      <w:lvlText w:val=""/>
      <w:lvlJc w:val="left"/>
      <w:pPr>
        <w:ind w:left="2444" w:hanging="360"/>
      </w:pPr>
      <w:rPr>
        <w:rFonts w:ascii="Wingdings" w:hAnsi="Wingdings" w:hint="default"/>
      </w:rPr>
    </w:lvl>
    <w:lvl w:ilvl="3" w:tplc="D2DE4AF0" w:tentative="1">
      <w:start w:val="1"/>
      <w:numFmt w:val="bullet"/>
      <w:lvlText w:val=""/>
      <w:lvlJc w:val="left"/>
      <w:pPr>
        <w:ind w:left="3164" w:hanging="360"/>
      </w:pPr>
      <w:rPr>
        <w:rFonts w:ascii="Symbol" w:hAnsi="Symbol" w:hint="default"/>
      </w:rPr>
    </w:lvl>
    <w:lvl w:ilvl="4" w:tplc="2D5C6B00" w:tentative="1">
      <w:start w:val="1"/>
      <w:numFmt w:val="bullet"/>
      <w:lvlText w:val="o"/>
      <w:lvlJc w:val="left"/>
      <w:pPr>
        <w:ind w:left="3884" w:hanging="360"/>
      </w:pPr>
      <w:rPr>
        <w:rFonts w:ascii="Courier New" w:hAnsi="Courier New" w:cs="Courier New" w:hint="default"/>
      </w:rPr>
    </w:lvl>
    <w:lvl w:ilvl="5" w:tplc="38DEFF30" w:tentative="1">
      <w:start w:val="1"/>
      <w:numFmt w:val="bullet"/>
      <w:lvlText w:val=""/>
      <w:lvlJc w:val="left"/>
      <w:pPr>
        <w:ind w:left="4604" w:hanging="360"/>
      </w:pPr>
      <w:rPr>
        <w:rFonts w:ascii="Wingdings" w:hAnsi="Wingdings" w:hint="default"/>
      </w:rPr>
    </w:lvl>
    <w:lvl w:ilvl="6" w:tplc="7486CFFE" w:tentative="1">
      <w:start w:val="1"/>
      <w:numFmt w:val="bullet"/>
      <w:lvlText w:val=""/>
      <w:lvlJc w:val="left"/>
      <w:pPr>
        <w:ind w:left="5324" w:hanging="360"/>
      </w:pPr>
      <w:rPr>
        <w:rFonts w:ascii="Symbol" w:hAnsi="Symbol" w:hint="default"/>
      </w:rPr>
    </w:lvl>
    <w:lvl w:ilvl="7" w:tplc="FBB84DF0" w:tentative="1">
      <w:start w:val="1"/>
      <w:numFmt w:val="bullet"/>
      <w:lvlText w:val="o"/>
      <w:lvlJc w:val="left"/>
      <w:pPr>
        <w:ind w:left="6044" w:hanging="360"/>
      </w:pPr>
      <w:rPr>
        <w:rFonts w:ascii="Courier New" w:hAnsi="Courier New" w:cs="Courier New" w:hint="default"/>
      </w:rPr>
    </w:lvl>
    <w:lvl w:ilvl="8" w:tplc="63787210"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1A1C2D6E">
      <w:start w:val="1"/>
      <w:numFmt w:val="bullet"/>
      <w:pStyle w:val="Paragraphbulleted"/>
      <w:lvlText w:val=""/>
      <w:lvlJc w:val="left"/>
      <w:pPr>
        <w:ind w:left="1004" w:hanging="360"/>
      </w:pPr>
      <w:rPr>
        <w:rFonts w:ascii="Symbol" w:hAnsi="Symbol" w:hint="default"/>
      </w:rPr>
    </w:lvl>
    <w:lvl w:ilvl="1" w:tplc="3356CD6C" w:tentative="1">
      <w:start w:val="1"/>
      <w:numFmt w:val="bullet"/>
      <w:lvlText w:val="o"/>
      <w:lvlJc w:val="left"/>
      <w:pPr>
        <w:ind w:left="1724" w:hanging="360"/>
      </w:pPr>
      <w:rPr>
        <w:rFonts w:ascii="Courier New" w:hAnsi="Courier New" w:cs="Courier New" w:hint="default"/>
      </w:rPr>
    </w:lvl>
    <w:lvl w:ilvl="2" w:tplc="5888DBE8" w:tentative="1">
      <w:start w:val="1"/>
      <w:numFmt w:val="bullet"/>
      <w:lvlText w:val=""/>
      <w:lvlJc w:val="left"/>
      <w:pPr>
        <w:ind w:left="2444" w:hanging="360"/>
      </w:pPr>
      <w:rPr>
        <w:rFonts w:ascii="Wingdings" w:hAnsi="Wingdings" w:hint="default"/>
      </w:rPr>
    </w:lvl>
    <w:lvl w:ilvl="3" w:tplc="176AAFCA" w:tentative="1">
      <w:start w:val="1"/>
      <w:numFmt w:val="bullet"/>
      <w:lvlText w:val=""/>
      <w:lvlJc w:val="left"/>
      <w:pPr>
        <w:ind w:left="3164" w:hanging="360"/>
      </w:pPr>
      <w:rPr>
        <w:rFonts w:ascii="Symbol" w:hAnsi="Symbol" w:hint="default"/>
      </w:rPr>
    </w:lvl>
    <w:lvl w:ilvl="4" w:tplc="8E2CA902" w:tentative="1">
      <w:start w:val="1"/>
      <w:numFmt w:val="bullet"/>
      <w:lvlText w:val="o"/>
      <w:lvlJc w:val="left"/>
      <w:pPr>
        <w:ind w:left="3884" w:hanging="360"/>
      </w:pPr>
      <w:rPr>
        <w:rFonts w:ascii="Courier New" w:hAnsi="Courier New" w:cs="Courier New" w:hint="default"/>
      </w:rPr>
    </w:lvl>
    <w:lvl w:ilvl="5" w:tplc="5C6E451E" w:tentative="1">
      <w:start w:val="1"/>
      <w:numFmt w:val="bullet"/>
      <w:lvlText w:val=""/>
      <w:lvlJc w:val="left"/>
      <w:pPr>
        <w:ind w:left="4604" w:hanging="360"/>
      </w:pPr>
      <w:rPr>
        <w:rFonts w:ascii="Wingdings" w:hAnsi="Wingdings" w:hint="default"/>
      </w:rPr>
    </w:lvl>
    <w:lvl w:ilvl="6" w:tplc="1CA07BF4" w:tentative="1">
      <w:start w:val="1"/>
      <w:numFmt w:val="bullet"/>
      <w:lvlText w:val=""/>
      <w:lvlJc w:val="left"/>
      <w:pPr>
        <w:ind w:left="5324" w:hanging="360"/>
      </w:pPr>
      <w:rPr>
        <w:rFonts w:ascii="Symbol" w:hAnsi="Symbol" w:hint="default"/>
      </w:rPr>
    </w:lvl>
    <w:lvl w:ilvl="7" w:tplc="AA86527A" w:tentative="1">
      <w:start w:val="1"/>
      <w:numFmt w:val="bullet"/>
      <w:lvlText w:val="o"/>
      <w:lvlJc w:val="left"/>
      <w:pPr>
        <w:ind w:left="6044" w:hanging="360"/>
      </w:pPr>
      <w:rPr>
        <w:rFonts w:ascii="Courier New" w:hAnsi="Courier New" w:cs="Courier New" w:hint="default"/>
      </w:rPr>
    </w:lvl>
    <w:lvl w:ilvl="8" w:tplc="761EB7DE"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29285204">
      <w:start w:val="1"/>
      <w:numFmt w:val="decimal"/>
      <w:lvlText w:val="%1."/>
      <w:lvlJc w:val="left"/>
      <w:pPr>
        <w:ind w:left="1004" w:hanging="360"/>
      </w:pPr>
    </w:lvl>
    <w:lvl w:ilvl="1" w:tplc="FAEA98CC" w:tentative="1">
      <w:start w:val="1"/>
      <w:numFmt w:val="lowerLetter"/>
      <w:lvlText w:val="%2."/>
      <w:lvlJc w:val="left"/>
      <w:pPr>
        <w:ind w:left="1724" w:hanging="360"/>
      </w:pPr>
    </w:lvl>
    <w:lvl w:ilvl="2" w:tplc="3AA67F2C" w:tentative="1">
      <w:start w:val="1"/>
      <w:numFmt w:val="lowerRoman"/>
      <w:lvlText w:val="%3."/>
      <w:lvlJc w:val="right"/>
      <w:pPr>
        <w:ind w:left="2444" w:hanging="180"/>
      </w:pPr>
    </w:lvl>
    <w:lvl w:ilvl="3" w:tplc="4E5E0106" w:tentative="1">
      <w:start w:val="1"/>
      <w:numFmt w:val="decimal"/>
      <w:lvlText w:val="%4."/>
      <w:lvlJc w:val="left"/>
      <w:pPr>
        <w:ind w:left="3164" w:hanging="360"/>
      </w:pPr>
    </w:lvl>
    <w:lvl w:ilvl="4" w:tplc="BA3C373E" w:tentative="1">
      <w:start w:val="1"/>
      <w:numFmt w:val="lowerLetter"/>
      <w:lvlText w:val="%5."/>
      <w:lvlJc w:val="left"/>
      <w:pPr>
        <w:ind w:left="3884" w:hanging="360"/>
      </w:pPr>
    </w:lvl>
    <w:lvl w:ilvl="5" w:tplc="AC92DB5C" w:tentative="1">
      <w:start w:val="1"/>
      <w:numFmt w:val="lowerRoman"/>
      <w:lvlText w:val="%6."/>
      <w:lvlJc w:val="right"/>
      <w:pPr>
        <w:ind w:left="4604" w:hanging="180"/>
      </w:pPr>
    </w:lvl>
    <w:lvl w:ilvl="6" w:tplc="14F8DCC8" w:tentative="1">
      <w:start w:val="1"/>
      <w:numFmt w:val="decimal"/>
      <w:lvlText w:val="%7."/>
      <w:lvlJc w:val="left"/>
      <w:pPr>
        <w:ind w:left="5324" w:hanging="360"/>
      </w:pPr>
    </w:lvl>
    <w:lvl w:ilvl="7" w:tplc="928A63EE" w:tentative="1">
      <w:start w:val="1"/>
      <w:numFmt w:val="lowerLetter"/>
      <w:lvlText w:val="%8."/>
      <w:lvlJc w:val="left"/>
      <w:pPr>
        <w:ind w:left="6044" w:hanging="360"/>
      </w:pPr>
    </w:lvl>
    <w:lvl w:ilvl="8" w:tplc="07F0FDB8" w:tentative="1">
      <w:start w:val="1"/>
      <w:numFmt w:val="lowerRoman"/>
      <w:lvlText w:val="%9."/>
      <w:lvlJc w:val="right"/>
      <w:pPr>
        <w:ind w:left="6764" w:hanging="180"/>
      </w:pPr>
    </w:lvl>
  </w:abstractNum>
  <w:abstractNum w:abstractNumId="5">
    <w:nsid w:val="3A756C1A"/>
    <w:multiLevelType w:val="hybridMultilevel"/>
    <w:tmpl w:val="201C2230"/>
    <w:lvl w:ilvl="0" w:tplc="5966029C">
      <w:start w:val="1"/>
      <w:numFmt w:val="bullet"/>
      <w:lvlText w:val=""/>
      <w:lvlJc w:val="left"/>
      <w:pPr>
        <w:ind w:left="1050" w:hanging="360"/>
      </w:pPr>
      <w:rPr>
        <w:rFonts w:ascii="Symbol" w:hAnsi="Symbol" w:hint="default"/>
      </w:rPr>
    </w:lvl>
    <w:lvl w:ilvl="1" w:tplc="7D08FFF6" w:tentative="1">
      <w:start w:val="1"/>
      <w:numFmt w:val="bullet"/>
      <w:lvlText w:val="o"/>
      <w:lvlJc w:val="left"/>
      <w:pPr>
        <w:ind w:left="1770" w:hanging="360"/>
      </w:pPr>
      <w:rPr>
        <w:rFonts w:ascii="Courier New" w:hAnsi="Courier New" w:cs="Courier New" w:hint="default"/>
      </w:rPr>
    </w:lvl>
    <w:lvl w:ilvl="2" w:tplc="11CE7F32" w:tentative="1">
      <w:start w:val="1"/>
      <w:numFmt w:val="bullet"/>
      <w:lvlText w:val=""/>
      <w:lvlJc w:val="left"/>
      <w:pPr>
        <w:ind w:left="2490" w:hanging="360"/>
      </w:pPr>
      <w:rPr>
        <w:rFonts w:ascii="Wingdings" w:hAnsi="Wingdings" w:hint="default"/>
      </w:rPr>
    </w:lvl>
    <w:lvl w:ilvl="3" w:tplc="0720B39C" w:tentative="1">
      <w:start w:val="1"/>
      <w:numFmt w:val="bullet"/>
      <w:lvlText w:val=""/>
      <w:lvlJc w:val="left"/>
      <w:pPr>
        <w:ind w:left="3210" w:hanging="360"/>
      </w:pPr>
      <w:rPr>
        <w:rFonts w:ascii="Symbol" w:hAnsi="Symbol" w:hint="default"/>
      </w:rPr>
    </w:lvl>
    <w:lvl w:ilvl="4" w:tplc="0A64DF38" w:tentative="1">
      <w:start w:val="1"/>
      <w:numFmt w:val="bullet"/>
      <w:lvlText w:val="o"/>
      <w:lvlJc w:val="left"/>
      <w:pPr>
        <w:ind w:left="3930" w:hanging="360"/>
      </w:pPr>
      <w:rPr>
        <w:rFonts w:ascii="Courier New" w:hAnsi="Courier New" w:cs="Courier New" w:hint="default"/>
      </w:rPr>
    </w:lvl>
    <w:lvl w:ilvl="5" w:tplc="2254752C" w:tentative="1">
      <w:start w:val="1"/>
      <w:numFmt w:val="bullet"/>
      <w:lvlText w:val=""/>
      <w:lvlJc w:val="left"/>
      <w:pPr>
        <w:ind w:left="4650" w:hanging="360"/>
      </w:pPr>
      <w:rPr>
        <w:rFonts w:ascii="Wingdings" w:hAnsi="Wingdings" w:hint="default"/>
      </w:rPr>
    </w:lvl>
    <w:lvl w:ilvl="6" w:tplc="9D1848FA" w:tentative="1">
      <w:start w:val="1"/>
      <w:numFmt w:val="bullet"/>
      <w:lvlText w:val=""/>
      <w:lvlJc w:val="left"/>
      <w:pPr>
        <w:ind w:left="5370" w:hanging="360"/>
      </w:pPr>
      <w:rPr>
        <w:rFonts w:ascii="Symbol" w:hAnsi="Symbol" w:hint="default"/>
      </w:rPr>
    </w:lvl>
    <w:lvl w:ilvl="7" w:tplc="2B8AB11E" w:tentative="1">
      <w:start w:val="1"/>
      <w:numFmt w:val="bullet"/>
      <w:lvlText w:val="o"/>
      <w:lvlJc w:val="left"/>
      <w:pPr>
        <w:ind w:left="6090" w:hanging="360"/>
      </w:pPr>
      <w:rPr>
        <w:rFonts w:ascii="Courier New" w:hAnsi="Courier New" w:cs="Courier New" w:hint="default"/>
      </w:rPr>
    </w:lvl>
    <w:lvl w:ilvl="8" w:tplc="693A3414"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B2F60B50">
      <w:start w:val="1"/>
      <w:numFmt w:val="decimal"/>
      <w:pStyle w:val="Reference"/>
      <w:lvlText w:val="%1."/>
      <w:lvlJc w:val="left"/>
      <w:pPr>
        <w:ind w:left="720" w:hanging="360"/>
      </w:pPr>
    </w:lvl>
    <w:lvl w:ilvl="1" w:tplc="659A4618" w:tentative="1">
      <w:start w:val="1"/>
      <w:numFmt w:val="lowerLetter"/>
      <w:lvlText w:val="%2."/>
      <w:lvlJc w:val="left"/>
      <w:pPr>
        <w:ind w:left="1440" w:hanging="360"/>
      </w:pPr>
    </w:lvl>
    <w:lvl w:ilvl="2" w:tplc="60FC2762" w:tentative="1">
      <w:start w:val="1"/>
      <w:numFmt w:val="lowerRoman"/>
      <w:lvlText w:val="%3."/>
      <w:lvlJc w:val="right"/>
      <w:pPr>
        <w:ind w:left="2160" w:hanging="180"/>
      </w:pPr>
    </w:lvl>
    <w:lvl w:ilvl="3" w:tplc="35AA3DCC" w:tentative="1">
      <w:start w:val="1"/>
      <w:numFmt w:val="decimal"/>
      <w:lvlText w:val="%4."/>
      <w:lvlJc w:val="left"/>
      <w:pPr>
        <w:ind w:left="2880" w:hanging="360"/>
      </w:pPr>
    </w:lvl>
    <w:lvl w:ilvl="4" w:tplc="4D227308" w:tentative="1">
      <w:start w:val="1"/>
      <w:numFmt w:val="lowerLetter"/>
      <w:lvlText w:val="%5."/>
      <w:lvlJc w:val="left"/>
      <w:pPr>
        <w:ind w:left="3600" w:hanging="360"/>
      </w:pPr>
    </w:lvl>
    <w:lvl w:ilvl="5" w:tplc="9564A838" w:tentative="1">
      <w:start w:val="1"/>
      <w:numFmt w:val="lowerRoman"/>
      <w:lvlText w:val="%6."/>
      <w:lvlJc w:val="right"/>
      <w:pPr>
        <w:ind w:left="4320" w:hanging="180"/>
      </w:pPr>
    </w:lvl>
    <w:lvl w:ilvl="6" w:tplc="EC681590" w:tentative="1">
      <w:start w:val="1"/>
      <w:numFmt w:val="decimal"/>
      <w:lvlText w:val="%7."/>
      <w:lvlJc w:val="left"/>
      <w:pPr>
        <w:ind w:left="5040" w:hanging="360"/>
      </w:pPr>
    </w:lvl>
    <w:lvl w:ilvl="7" w:tplc="9F6C932E" w:tentative="1">
      <w:start w:val="1"/>
      <w:numFmt w:val="lowerLetter"/>
      <w:lvlText w:val="%8."/>
      <w:lvlJc w:val="left"/>
      <w:pPr>
        <w:ind w:left="5760" w:hanging="360"/>
      </w:pPr>
    </w:lvl>
    <w:lvl w:ilvl="8" w:tplc="E25A34AE" w:tentative="1">
      <w:start w:val="1"/>
      <w:numFmt w:val="lowerRoman"/>
      <w:lvlText w:val="%9."/>
      <w:lvlJc w:val="right"/>
      <w:pPr>
        <w:ind w:left="6480" w:hanging="180"/>
      </w:pPr>
    </w:lvl>
  </w:abstractNum>
  <w:abstractNum w:abstractNumId="7">
    <w:nsid w:val="3E1C6FEE"/>
    <w:multiLevelType w:val="hybridMultilevel"/>
    <w:tmpl w:val="BC72DB8C"/>
    <w:lvl w:ilvl="0" w:tplc="C3226ADC">
      <w:start w:val="1"/>
      <w:numFmt w:val="bullet"/>
      <w:lvlText w:val=""/>
      <w:lvlJc w:val="left"/>
      <w:pPr>
        <w:ind w:left="720" w:hanging="360"/>
      </w:pPr>
      <w:rPr>
        <w:rFonts w:ascii="Symbol" w:hAnsi="Symbol" w:hint="default"/>
      </w:rPr>
    </w:lvl>
    <w:lvl w:ilvl="1" w:tplc="F04AE0B0">
      <w:start w:val="1"/>
      <w:numFmt w:val="bullet"/>
      <w:lvlText w:val="o"/>
      <w:lvlJc w:val="left"/>
      <w:pPr>
        <w:ind w:left="1440" w:hanging="360"/>
      </w:pPr>
      <w:rPr>
        <w:rFonts w:ascii="Courier New" w:hAnsi="Courier New" w:cs="Courier New" w:hint="default"/>
      </w:rPr>
    </w:lvl>
    <w:lvl w:ilvl="2" w:tplc="5C42C26E" w:tentative="1">
      <w:start w:val="1"/>
      <w:numFmt w:val="bullet"/>
      <w:lvlText w:val=""/>
      <w:lvlJc w:val="left"/>
      <w:pPr>
        <w:ind w:left="2160" w:hanging="360"/>
      </w:pPr>
      <w:rPr>
        <w:rFonts w:ascii="Wingdings" w:hAnsi="Wingdings" w:hint="default"/>
      </w:rPr>
    </w:lvl>
    <w:lvl w:ilvl="3" w:tplc="6BF29B22" w:tentative="1">
      <w:start w:val="1"/>
      <w:numFmt w:val="bullet"/>
      <w:lvlText w:val=""/>
      <w:lvlJc w:val="left"/>
      <w:pPr>
        <w:ind w:left="2880" w:hanging="360"/>
      </w:pPr>
      <w:rPr>
        <w:rFonts w:ascii="Symbol" w:hAnsi="Symbol" w:hint="default"/>
      </w:rPr>
    </w:lvl>
    <w:lvl w:ilvl="4" w:tplc="002CD170" w:tentative="1">
      <w:start w:val="1"/>
      <w:numFmt w:val="bullet"/>
      <w:lvlText w:val="o"/>
      <w:lvlJc w:val="left"/>
      <w:pPr>
        <w:ind w:left="3600" w:hanging="360"/>
      </w:pPr>
      <w:rPr>
        <w:rFonts w:ascii="Courier New" w:hAnsi="Courier New" w:cs="Courier New" w:hint="default"/>
      </w:rPr>
    </w:lvl>
    <w:lvl w:ilvl="5" w:tplc="4A946E68" w:tentative="1">
      <w:start w:val="1"/>
      <w:numFmt w:val="bullet"/>
      <w:lvlText w:val=""/>
      <w:lvlJc w:val="left"/>
      <w:pPr>
        <w:ind w:left="4320" w:hanging="360"/>
      </w:pPr>
      <w:rPr>
        <w:rFonts w:ascii="Wingdings" w:hAnsi="Wingdings" w:hint="default"/>
      </w:rPr>
    </w:lvl>
    <w:lvl w:ilvl="6" w:tplc="2B98C622" w:tentative="1">
      <w:start w:val="1"/>
      <w:numFmt w:val="bullet"/>
      <w:lvlText w:val=""/>
      <w:lvlJc w:val="left"/>
      <w:pPr>
        <w:ind w:left="5040" w:hanging="360"/>
      </w:pPr>
      <w:rPr>
        <w:rFonts w:ascii="Symbol" w:hAnsi="Symbol" w:hint="default"/>
      </w:rPr>
    </w:lvl>
    <w:lvl w:ilvl="7" w:tplc="A45E2CD6" w:tentative="1">
      <w:start w:val="1"/>
      <w:numFmt w:val="bullet"/>
      <w:lvlText w:val="o"/>
      <w:lvlJc w:val="left"/>
      <w:pPr>
        <w:ind w:left="5760" w:hanging="360"/>
      </w:pPr>
      <w:rPr>
        <w:rFonts w:ascii="Courier New" w:hAnsi="Courier New" w:cs="Courier New" w:hint="default"/>
      </w:rPr>
    </w:lvl>
    <w:lvl w:ilvl="8" w:tplc="5AF4D1CA"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6D0CD712">
      <w:start w:val="1"/>
      <w:numFmt w:val="decimal"/>
      <w:lvlText w:val="%1."/>
      <w:lvlJc w:val="left"/>
      <w:pPr>
        <w:ind w:left="720" w:hanging="360"/>
      </w:pPr>
    </w:lvl>
    <w:lvl w:ilvl="1" w:tplc="855EE810" w:tentative="1">
      <w:start w:val="1"/>
      <w:numFmt w:val="lowerLetter"/>
      <w:lvlText w:val="%2."/>
      <w:lvlJc w:val="left"/>
      <w:pPr>
        <w:ind w:left="1440" w:hanging="360"/>
      </w:pPr>
    </w:lvl>
    <w:lvl w:ilvl="2" w:tplc="5920AAB8" w:tentative="1">
      <w:start w:val="1"/>
      <w:numFmt w:val="lowerRoman"/>
      <w:lvlText w:val="%3."/>
      <w:lvlJc w:val="right"/>
      <w:pPr>
        <w:ind w:left="2160" w:hanging="180"/>
      </w:pPr>
    </w:lvl>
    <w:lvl w:ilvl="3" w:tplc="FD4AC50C" w:tentative="1">
      <w:start w:val="1"/>
      <w:numFmt w:val="decimal"/>
      <w:lvlText w:val="%4."/>
      <w:lvlJc w:val="left"/>
      <w:pPr>
        <w:ind w:left="2880" w:hanging="360"/>
      </w:pPr>
    </w:lvl>
    <w:lvl w:ilvl="4" w:tplc="FB2EC4D6" w:tentative="1">
      <w:start w:val="1"/>
      <w:numFmt w:val="lowerLetter"/>
      <w:lvlText w:val="%5."/>
      <w:lvlJc w:val="left"/>
      <w:pPr>
        <w:ind w:left="3600" w:hanging="360"/>
      </w:pPr>
    </w:lvl>
    <w:lvl w:ilvl="5" w:tplc="B7CC878E" w:tentative="1">
      <w:start w:val="1"/>
      <w:numFmt w:val="lowerRoman"/>
      <w:lvlText w:val="%6."/>
      <w:lvlJc w:val="right"/>
      <w:pPr>
        <w:ind w:left="4320" w:hanging="180"/>
      </w:pPr>
    </w:lvl>
    <w:lvl w:ilvl="6" w:tplc="C51655FE" w:tentative="1">
      <w:start w:val="1"/>
      <w:numFmt w:val="decimal"/>
      <w:lvlText w:val="%7."/>
      <w:lvlJc w:val="left"/>
      <w:pPr>
        <w:ind w:left="5040" w:hanging="360"/>
      </w:pPr>
    </w:lvl>
    <w:lvl w:ilvl="7" w:tplc="82849726" w:tentative="1">
      <w:start w:val="1"/>
      <w:numFmt w:val="lowerLetter"/>
      <w:lvlText w:val="%8."/>
      <w:lvlJc w:val="left"/>
      <w:pPr>
        <w:ind w:left="5760" w:hanging="360"/>
      </w:pPr>
    </w:lvl>
    <w:lvl w:ilvl="8" w:tplc="36EC49DA" w:tentative="1">
      <w:start w:val="1"/>
      <w:numFmt w:val="lowerRoman"/>
      <w:lvlText w:val="%9."/>
      <w:lvlJc w:val="right"/>
      <w:pPr>
        <w:ind w:left="6480" w:hanging="180"/>
      </w:pPr>
    </w:lvl>
  </w:abstractNum>
  <w:abstractNum w:abstractNumId="9">
    <w:nsid w:val="67C9507E"/>
    <w:multiLevelType w:val="hybridMultilevel"/>
    <w:tmpl w:val="74D8EBE6"/>
    <w:lvl w:ilvl="0" w:tplc="9D845E46">
      <w:start w:val="1"/>
      <w:numFmt w:val="decimal"/>
      <w:lvlText w:val="%1."/>
      <w:lvlJc w:val="left"/>
      <w:pPr>
        <w:ind w:left="644" w:hanging="360"/>
      </w:pPr>
    </w:lvl>
    <w:lvl w:ilvl="1" w:tplc="2788D37E" w:tentative="1">
      <w:start w:val="1"/>
      <w:numFmt w:val="lowerLetter"/>
      <w:lvlText w:val="%2."/>
      <w:lvlJc w:val="left"/>
      <w:pPr>
        <w:ind w:left="1724" w:hanging="360"/>
      </w:pPr>
    </w:lvl>
    <w:lvl w:ilvl="2" w:tplc="29C6153A" w:tentative="1">
      <w:start w:val="1"/>
      <w:numFmt w:val="lowerRoman"/>
      <w:lvlText w:val="%3."/>
      <w:lvlJc w:val="right"/>
      <w:pPr>
        <w:ind w:left="2444" w:hanging="180"/>
      </w:pPr>
    </w:lvl>
    <w:lvl w:ilvl="3" w:tplc="9FF060C2" w:tentative="1">
      <w:start w:val="1"/>
      <w:numFmt w:val="decimal"/>
      <w:lvlText w:val="%4."/>
      <w:lvlJc w:val="left"/>
      <w:pPr>
        <w:ind w:left="3164" w:hanging="360"/>
      </w:pPr>
    </w:lvl>
    <w:lvl w:ilvl="4" w:tplc="56FEBF12" w:tentative="1">
      <w:start w:val="1"/>
      <w:numFmt w:val="lowerLetter"/>
      <w:lvlText w:val="%5."/>
      <w:lvlJc w:val="left"/>
      <w:pPr>
        <w:ind w:left="3884" w:hanging="360"/>
      </w:pPr>
    </w:lvl>
    <w:lvl w:ilvl="5" w:tplc="91027E6C" w:tentative="1">
      <w:start w:val="1"/>
      <w:numFmt w:val="lowerRoman"/>
      <w:lvlText w:val="%6."/>
      <w:lvlJc w:val="right"/>
      <w:pPr>
        <w:ind w:left="4604" w:hanging="180"/>
      </w:pPr>
    </w:lvl>
    <w:lvl w:ilvl="6" w:tplc="89E0E0B8" w:tentative="1">
      <w:start w:val="1"/>
      <w:numFmt w:val="decimal"/>
      <w:lvlText w:val="%7."/>
      <w:lvlJc w:val="left"/>
      <w:pPr>
        <w:ind w:left="5324" w:hanging="360"/>
      </w:pPr>
    </w:lvl>
    <w:lvl w:ilvl="7" w:tplc="AB3CAB12" w:tentative="1">
      <w:start w:val="1"/>
      <w:numFmt w:val="lowerLetter"/>
      <w:lvlText w:val="%8."/>
      <w:lvlJc w:val="left"/>
      <w:pPr>
        <w:ind w:left="6044" w:hanging="360"/>
      </w:pPr>
    </w:lvl>
    <w:lvl w:ilvl="8" w:tplc="6424119E"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967BD7"/>
    <w:rsid w:val="00014140"/>
    <w:rsid w:val="00020AEA"/>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8267B"/>
    <w:rsid w:val="001937E9"/>
    <w:rsid w:val="00195AE4"/>
    <w:rsid w:val="001B263B"/>
    <w:rsid w:val="001B476A"/>
    <w:rsid w:val="001C764F"/>
    <w:rsid w:val="001C7BB3"/>
    <w:rsid w:val="001D469C"/>
    <w:rsid w:val="001F1701"/>
    <w:rsid w:val="00200BF8"/>
    <w:rsid w:val="0023171B"/>
    <w:rsid w:val="00236BFC"/>
    <w:rsid w:val="00237437"/>
    <w:rsid w:val="002502FD"/>
    <w:rsid w:val="00255510"/>
    <w:rsid w:val="00272633"/>
    <w:rsid w:val="00274622"/>
    <w:rsid w:val="00285D24"/>
    <w:rsid w:val="00290390"/>
    <w:rsid w:val="002915D3"/>
    <w:rsid w:val="002941DA"/>
    <w:rsid w:val="00295E38"/>
    <w:rsid w:val="002E3C35"/>
    <w:rsid w:val="002F5298"/>
    <w:rsid w:val="00337E4F"/>
    <w:rsid w:val="00340334"/>
    <w:rsid w:val="00340C36"/>
    <w:rsid w:val="00346A9D"/>
    <w:rsid w:val="003612A6"/>
    <w:rsid w:val="0039376F"/>
    <w:rsid w:val="003A287B"/>
    <w:rsid w:val="003A5C85"/>
    <w:rsid w:val="003A61B1"/>
    <w:rsid w:val="003A79E0"/>
    <w:rsid w:val="003E7C74"/>
    <w:rsid w:val="003F31C6"/>
    <w:rsid w:val="0040225B"/>
    <w:rsid w:val="00402DA2"/>
    <w:rsid w:val="00425AC2"/>
    <w:rsid w:val="00437A38"/>
    <w:rsid w:val="0044771F"/>
    <w:rsid w:val="004B151D"/>
    <w:rsid w:val="004C7243"/>
    <w:rsid w:val="004E21DE"/>
    <w:rsid w:val="004E3C57"/>
    <w:rsid w:val="004E3CB2"/>
    <w:rsid w:val="00525813"/>
    <w:rsid w:val="0053513F"/>
    <w:rsid w:val="00535B35"/>
    <w:rsid w:val="00550B18"/>
    <w:rsid w:val="00574405"/>
    <w:rsid w:val="00582531"/>
    <w:rsid w:val="005A0E21"/>
    <w:rsid w:val="005B3A34"/>
    <w:rsid w:val="005B400D"/>
    <w:rsid w:val="005D49AF"/>
    <w:rsid w:val="005E07EC"/>
    <w:rsid w:val="005E3AD6"/>
    <w:rsid w:val="005E415C"/>
    <w:rsid w:val="005E7946"/>
    <w:rsid w:val="005F7475"/>
    <w:rsid w:val="006033E1"/>
    <w:rsid w:val="00611299"/>
    <w:rsid w:val="00616365"/>
    <w:rsid w:val="00616F3B"/>
    <w:rsid w:val="006249A7"/>
    <w:rsid w:val="0064225B"/>
    <w:rsid w:val="006949BC"/>
    <w:rsid w:val="00697D0F"/>
    <w:rsid w:val="006A507E"/>
    <w:rsid w:val="006C26D1"/>
    <w:rsid w:val="006D1229"/>
    <w:rsid w:val="006D7A18"/>
    <w:rsid w:val="00723B7F"/>
    <w:rsid w:val="00725861"/>
    <w:rsid w:val="0073393A"/>
    <w:rsid w:val="0073539D"/>
    <w:rsid w:val="00767B8A"/>
    <w:rsid w:val="00775481"/>
    <w:rsid w:val="007A233B"/>
    <w:rsid w:val="007B4863"/>
    <w:rsid w:val="007C65E6"/>
    <w:rsid w:val="007D406B"/>
    <w:rsid w:val="007D4407"/>
    <w:rsid w:val="007E1CA3"/>
    <w:rsid w:val="007E7949"/>
    <w:rsid w:val="007F1AA7"/>
    <w:rsid w:val="008075AB"/>
    <w:rsid w:val="00821713"/>
    <w:rsid w:val="00827050"/>
    <w:rsid w:val="00831377"/>
    <w:rsid w:val="0083278B"/>
    <w:rsid w:val="00834538"/>
    <w:rsid w:val="00850E89"/>
    <w:rsid w:val="008930E4"/>
    <w:rsid w:val="00893821"/>
    <w:rsid w:val="008A7B9C"/>
    <w:rsid w:val="008B4754"/>
    <w:rsid w:val="008E6A7A"/>
    <w:rsid w:val="008F1038"/>
    <w:rsid w:val="008F7046"/>
    <w:rsid w:val="009005FC"/>
    <w:rsid w:val="00943315"/>
    <w:rsid w:val="00967BD7"/>
    <w:rsid w:val="00975CC6"/>
    <w:rsid w:val="009A3855"/>
    <w:rsid w:val="009B696B"/>
    <w:rsid w:val="009B7671"/>
    <w:rsid w:val="009F056E"/>
    <w:rsid w:val="00A0145F"/>
    <w:rsid w:val="00A22D2D"/>
    <w:rsid w:val="00A26DCD"/>
    <w:rsid w:val="00A314BB"/>
    <w:rsid w:val="00A32B7D"/>
    <w:rsid w:val="00A5596B"/>
    <w:rsid w:val="00A646B3"/>
    <w:rsid w:val="00A6739B"/>
    <w:rsid w:val="00A90413"/>
    <w:rsid w:val="00AB0A9C"/>
    <w:rsid w:val="00AB7119"/>
    <w:rsid w:val="00AD5855"/>
    <w:rsid w:val="00AE7500"/>
    <w:rsid w:val="00AE7F87"/>
    <w:rsid w:val="00AF3542"/>
    <w:rsid w:val="00AF3CF2"/>
    <w:rsid w:val="00AF5ABE"/>
    <w:rsid w:val="00AF6794"/>
    <w:rsid w:val="00B00415"/>
    <w:rsid w:val="00B1000D"/>
    <w:rsid w:val="00B10134"/>
    <w:rsid w:val="00B16BFE"/>
    <w:rsid w:val="00B500E5"/>
    <w:rsid w:val="00BA39BB"/>
    <w:rsid w:val="00BA3B3D"/>
    <w:rsid w:val="00BD1909"/>
    <w:rsid w:val="00BE5E16"/>
    <w:rsid w:val="00BE5FD1"/>
    <w:rsid w:val="00BF7C5C"/>
    <w:rsid w:val="00C01D79"/>
    <w:rsid w:val="00C06E05"/>
    <w:rsid w:val="00C17370"/>
    <w:rsid w:val="00C26EC0"/>
    <w:rsid w:val="00C56C77"/>
    <w:rsid w:val="00C83365"/>
    <w:rsid w:val="00CB7B3E"/>
    <w:rsid w:val="00CC739D"/>
    <w:rsid w:val="00D04468"/>
    <w:rsid w:val="00D36257"/>
    <w:rsid w:val="00D4687E"/>
    <w:rsid w:val="00D53A12"/>
    <w:rsid w:val="00DA184F"/>
    <w:rsid w:val="00DB0C43"/>
    <w:rsid w:val="00DE3354"/>
    <w:rsid w:val="00DF7DCD"/>
    <w:rsid w:val="00E004B2"/>
    <w:rsid w:val="00E81E96"/>
    <w:rsid w:val="00EB7D28"/>
    <w:rsid w:val="00EC0D0C"/>
    <w:rsid w:val="00ED4A2C"/>
    <w:rsid w:val="00EF6940"/>
    <w:rsid w:val="00F2044A"/>
    <w:rsid w:val="00F20BFC"/>
    <w:rsid w:val="00F24D5F"/>
    <w:rsid w:val="00F726C3"/>
    <w:rsid w:val="00F8554C"/>
    <w:rsid w:val="00F97A90"/>
    <w:rsid w:val="00FA13C2"/>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200BF8"/>
    <w:pPr>
      <w:keepNext/>
      <w:spacing w:before="240" w:after="240"/>
      <w:jc w:val="center"/>
      <w:outlineLvl w:val="0"/>
    </w:pPr>
    <w:rPr>
      <w:b/>
      <w:caps/>
    </w:rPr>
  </w:style>
  <w:style w:type="paragraph" w:styleId="Heading2">
    <w:name w:val="heading 2"/>
    <w:basedOn w:val="Normal"/>
    <w:next w:val="Paragraph"/>
    <w:qFormat/>
    <w:rsid w:val="00200BF8"/>
    <w:pPr>
      <w:keepNext/>
      <w:spacing w:before="240" w:after="240"/>
      <w:jc w:val="center"/>
      <w:outlineLvl w:val="1"/>
    </w:pPr>
    <w:rPr>
      <w:b/>
    </w:rPr>
  </w:style>
  <w:style w:type="paragraph" w:styleId="Heading3">
    <w:name w:val="heading 3"/>
    <w:basedOn w:val="Normal"/>
    <w:next w:val="Normal"/>
    <w:qFormat/>
    <w:rsid w:val="00200BF8"/>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00BF8"/>
    <w:rPr>
      <w:sz w:val="16"/>
    </w:rPr>
  </w:style>
  <w:style w:type="paragraph" w:customStyle="1" w:styleId="PaperTitle">
    <w:name w:val="Paper Title"/>
    <w:basedOn w:val="Normal"/>
    <w:next w:val="AuthorName"/>
    <w:rsid w:val="00200BF8"/>
    <w:pPr>
      <w:spacing w:before="1200"/>
      <w:jc w:val="center"/>
    </w:pPr>
    <w:rPr>
      <w:b/>
      <w:sz w:val="36"/>
    </w:rPr>
  </w:style>
  <w:style w:type="paragraph" w:customStyle="1" w:styleId="AuthorName">
    <w:name w:val="Author Name"/>
    <w:basedOn w:val="Normal"/>
    <w:next w:val="AuthorAffiliation"/>
    <w:rsid w:val="00200BF8"/>
    <w:pPr>
      <w:spacing w:before="360" w:after="360"/>
      <w:jc w:val="center"/>
    </w:pPr>
    <w:rPr>
      <w:sz w:val="28"/>
    </w:rPr>
  </w:style>
  <w:style w:type="paragraph" w:customStyle="1" w:styleId="AuthorAffiliation">
    <w:name w:val="Author Affiliation"/>
    <w:basedOn w:val="Normal"/>
    <w:rsid w:val="00200BF8"/>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200BF8"/>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200BF8"/>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200BF8"/>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Caption">
    <w:name w:val="caption"/>
    <w:basedOn w:val="Normal"/>
    <w:next w:val="Normal"/>
    <w:uiPriority w:val="35"/>
    <w:unhideWhenUsed/>
    <w:qFormat/>
    <w:rsid w:val="0018267B"/>
    <w:pPr>
      <w:spacing w:after="200"/>
      <w:ind w:left="714" w:hanging="357"/>
      <w:jc w:val="both"/>
    </w:pPr>
    <w:rPr>
      <w:rFonts w:asciiTheme="minorHAnsi" w:eastAsiaTheme="minorEastAsia" w:hAnsiTheme="minorHAnsi" w:cstheme="minorBidi"/>
      <w:i/>
      <w:iCs/>
      <w:color w:val="1F497D" w:themeColor="text2"/>
      <w:sz w:val="18"/>
      <w:szCs w:val="18"/>
    </w:rPr>
  </w:style>
  <w:style w:type="paragraph" w:styleId="ListParagraph">
    <w:name w:val="List Paragraph"/>
    <w:basedOn w:val="Normal"/>
    <w:uiPriority w:val="34"/>
    <w:rsid w:val="00535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ngh_kyn@yahoo.co.in" TargetMode="External"/><Relationship Id="rId12" Type="http://schemas.openxmlformats.org/officeDocument/2006/relationships/image" Target="media/image5.png"/><Relationship Id="rId17" Type="http://schemas.openxmlformats.org/officeDocument/2006/relationships/hyperlink" Target="https://doi.org/10.1063/1.5032336" TargetMode="External"/><Relationship Id="rId2" Type="http://schemas.openxmlformats.org/officeDocument/2006/relationships/numbering" Target="numbering.xml"/><Relationship Id="rId16" Type="http://schemas.openxmlformats.org/officeDocument/2006/relationships/hyperlink" Target="https://doi.org/10.1063/1.5033066" TargetMode="External"/><Relationship Id="rId1" Type="http://schemas.openxmlformats.org/officeDocument/2006/relationships/customXml" Target="../customXml/item1.xml"/><Relationship Id="rId6" Type="http://schemas.openxmlformats.org/officeDocument/2006/relationships/hyperlink" Target="mailto:rohit_mehariya@yahoo.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R\Desktop\ICC-2017\ICC-2019\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B5CD-2B76-4502-95B6-3F6A9139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48</TotalTime>
  <Pages>4</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Rohit</dc:creator>
  <cp:lastModifiedBy>LENOVO</cp:lastModifiedBy>
  <cp:revision>5</cp:revision>
  <cp:lastPrinted>2011-03-03T08:29:00Z</cp:lastPrinted>
  <dcterms:created xsi:type="dcterms:W3CDTF">2023-02-01T06:16:00Z</dcterms:created>
  <dcterms:modified xsi:type="dcterms:W3CDTF">2023-03-11T15:35:00Z</dcterms:modified>
</cp:coreProperties>
</file>